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CF54" w14:textId="77777777" w:rsidR="004876D0" w:rsidRDefault="004876D0" w:rsidP="004876D0">
      <w:pPr>
        <w:spacing w:line="276" w:lineRule="auto"/>
        <w:jc w:val="center"/>
        <w:rPr>
          <w:b/>
          <w:bCs/>
        </w:rPr>
      </w:pPr>
      <w:r>
        <w:rPr>
          <w:b/>
          <w:bCs/>
        </w:rPr>
        <w:t>Mandate of the Special Rapporteur on the right to education</w:t>
      </w:r>
    </w:p>
    <w:p w14:paraId="52959F02" w14:textId="77777777" w:rsidR="004876D0" w:rsidRDefault="004876D0" w:rsidP="004876D0">
      <w:pPr>
        <w:spacing w:line="276" w:lineRule="auto"/>
        <w:jc w:val="center"/>
        <w:rPr>
          <w:b/>
          <w:bCs/>
          <w:color w:val="000000"/>
          <w:sz w:val="24"/>
          <w:szCs w:val="24"/>
          <w:highlight w:val="white"/>
        </w:rPr>
      </w:pPr>
    </w:p>
    <w:p w14:paraId="5101F33B" w14:textId="77777777" w:rsidR="004876D0" w:rsidRDefault="004876D0" w:rsidP="004876D0">
      <w:pPr>
        <w:spacing w:line="276" w:lineRule="auto"/>
        <w:jc w:val="center"/>
        <w:rPr>
          <w:b/>
          <w:bCs/>
          <w:color w:val="000000"/>
          <w:sz w:val="24"/>
          <w:szCs w:val="24"/>
          <w:highlight w:val="white"/>
        </w:rPr>
      </w:pPr>
      <w:r>
        <w:rPr>
          <w:b/>
          <w:bCs/>
          <w:color w:val="000000"/>
          <w:sz w:val="24"/>
          <w:szCs w:val="24"/>
          <w:highlight w:val="white"/>
        </w:rPr>
        <w:t>CURRICULUM, PEDAGOGY AND ASSESSMENT AT THE SERVICE OF THE RIGHT TO EDUCATION</w:t>
      </w:r>
    </w:p>
    <w:p w14:paraId="52DD00AA" w14:textId="77777777" w:rsidR="004876D0" w:rsidRDefault="004876D0" w:rsidP="004876D0">
      <w:pPr>
        <w:spacing w:line="276" w:lineRule="auto"/>
        <w:jc w:val="center"/>
        <w:rPr>
          <w:b/>
          <w:bCs/>
          <w:smallCaps/>
          <w:sz w:val="24"/>
          <w:szCs w:val="24"/>
        </w:rPr>
      </w:pPr>
    </w:p>
    <w:p w14:paraId="036F589F" w14:textId="77777777" w:rsidR="004876D0" w:rsidRDefault="004876D0" w:rsidP="004876D0">
      <w:pPr>
        <w:spacing w:line="276" w:lineRule="auto"/>
        <w:jc w:val="center"/>
        <w:rPr>
          <w:b/>
          <w:bCs/>
          <w:smallCaps/>
          <w:sz w:val="24"/>
          <w:szCs w:val="24"/>
        </w:rPr>
      </w:pPr>
      <w:r>
        <w:rPr>
          <w:b/>
          <w:bCs/>
          <w:smallCaps/>
          <w:sz w:val="24"/>
          <w:szCs w:val="24"/>
        </w:rPr>
        <w:t>CALL FOR CONTRIBUTIONS</w:t>
      </w:r>
    </w:p>
    <w:p w14:paraId="61A77D96" w14:textId="77777777" w:rsidR="004876D0" w:rsidRDefault="004876D0" w:rsidP="004876D0">
      <w:pPr>
        <w:tabs>
          <w:tab w:val="left" w:pos="426"/>
          <w:tab w:val="left" w:pos="851"/>
        </w:tabs>
        <w:spacing w:before="120" w:after="120" w:line="276" w:lineRule="auto"/>
        <w:ind w:firstLine="567"/>
        <w:jc w:val="both"/>
        <w:rPr>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4876D0" w14:paraId="0C927B69" w14:textId="77777777" w:rsidTr="00CB41E5">
        <w:tc>
          <w:tcPr>
            <w:tcW w:w="4247" w:type="dxa"/>
          </w:tcPr>
          <w:p w14:paraId="7189DBAD" w14:textId="77777777" w:rsidR="004876D0" w:rsidRDefault="004876D0" w:rsidP="00CB41E5">
            <w:pPr>
              <w:spacing w:before="120" w:after="120" w:line="276" w:lineRule="auto"/>
              <w:jc w:val="both"/>
              <w:rPr>
                <w:sz w:val="22"/>
                <w:szCs w:val="22"/>
              </w:rPr>
            </w:pPr>
            <w:r>
              <w:rPr>
                <w:b/>
                <w:bCs/>
                <w:sz w:val="22"/>
                <w:szCs w:val="22"/>
              </w:rPr>
              <w:t>Name of the country/entity submitting information</w:t>
            </w:r>
          </w:p>
        </w:tc>
        <w:tc>
          <w:tcPr>
            <w:tcW w:w="4247" w:type="dxa"/>
          </w:tcPr>
          <w:p w14:paraId="50BD632C" w14:textId="77777777" w:rsidR="004876D0" w:rsidRDefault="004876D0" w:rsidP="00CB41E5">
            <w:pPr>
              <w:spacing w:before="120" w:after="120" w:line="276" w:lineRule="auto"/>
              <w:jc w:val="both"/>
              <w:rPr>
                <w:b/>
                <w:bCs/>
                <w:sz w:val="22"/>
                <w:szCs w:val="22"/>
              </w:rPr>
            </w:pPr>
            <w:r>
              <w:rPr>
                <w:b/>
                <w:bCs/>
                <w:sz w:val="22"/>
                <w:szCs w:val="22"/>
              </w:rPr>
              <w:t>Riverstone Village (South Africa) / Rights-Centric Education Network</w:t>
            </w:r>
          </w:p>
        </w:tc>
      </w:tr>
    </w:tbl>
    <w:p w14:paraId="6A951840" w14:textId="77777777" w:rsidR="004876D0" w:rsidRDefault="004876D0" w:rsidP="004876D0">
      <w:pPr>
        <w:spacing w:line="276" w:lineRule="auto"/>
        <w:rPr>
          <w:rFonts w:ascii="Arial" w:eastAsia="Arial" w:hAnsi="Arial" w:cs="Arial"/>
          <w:sz w:val="22"/>
          <w:szCs w:val="22"/>
        </w:rPr>
      </w:pPr>
    </w:p>
    <w:sdt>
      <w:sdtPr>
        <w:id w:val="-1749043257"/>
        <w:docPartObj>
          <w:docPartGallery w:val="Table of Contents"/>
          <w:docPartUnique/>
        </w:docPartObj>
      </w:sdtPr>
      <w:sdtContent>
        <w:p w14:paraId="74D0366C" w14:textId="77777777" w:rsidR="004876D0" w:rsidRDefault="004876D0" w:rsidP="004876D0">
          <w:pPr>
            <w:widowControl w:val="0"/>
            <w:tabs>
              <w:tab w:val="right" w:pos="12000"/>
            </w:tabs>
            <w:spacing w:before="60"/>
            <w:rPr>
              <w:rFonts w:ascii="Arial" w:eastAsia="Arial" w:hAnsi="Arial" w:cs="Arial"/>
              <w:b/>
              <w:bCs/>
              <w:color w:val="000000"/>
              <w:sz w:val="22"/>
              <w:szCs w:val="22"/>
            </w:rPr>
          </w:pPr>
          <w:r>
            <w:fldChar w:fldCharType="begin"/>
          </w:r>
          <w:r>
            <w:instrText xml:space="preserve"> TOC \h \u \z \t "Heading 1,1,Heading 2,2,Heading 3,3,Heading 4,4,Heading 5,5,Heading 6,6,"</w:instrText>
          </w:r>
          <w:r>
            <w:fldChar w:fldCharType="separate"/>
          </w:r>
          <w:hyperlink w:anchor="_heading=h.sl3xjq1k55su">
            <w:r>
              <w:rPr>
                <w:rFonts w:ascii="Arial" w:eastAsia="Arial" w:hAnsi="Arial" w:cs="Arial"/>
                <w:b/>
                <w:bCs/>
                <w:color w:val="000000"/>
                <w:sz w:val="22"/>
                <w:szCs w:val="22"/>
              </w:rPr>
              <w:t>Introduction</w:t>
            </w:r>
            <w:r>
              <w:rPr>
                <w:rFonts w:ascii="Arial" w:eastAsia="Arial" w:hAnsi="Arial" w:cs="Arial"/>
                <w:b/>
                <w:bCs/>
                <w:color w:val="000000"/>
                <w:sz w:val="22"/>
                <w:szCs w:val="22"/>
              </w:rPr>
              <w:tab/>
              <w:t>2</w:t>
            </w:r>
          </w:hyperlink>
        </w:p>
        <w:p w14:paraId="72C4D201" w14:textId="77777777" w:rsidR="004876D0" w:rsidRDefault="004876D0" w:rsidP="004876D0">
          <w:pPr>
            <w:widowControl w:val="0"/>
            <w:tabs>
              <w:tab w:val="right" w:pos="12000"/>
            </w:tabs>
            <w:spacing w:before="60"/>
            <w:rPr>
              <w:rFonts w:ascii="Arial" w:eastAsia="Arial" w:hAnsi="Arial" w:cs="Arial"/>
              <w:b/>
              <w:bCs/>
              <w:color w:val="000000"/>
              <w:sz w:val="22"/>
              <w:szCs w:val="22"/>
            </w:rPr>
          </w:pPr>
          <w:hyperlink w:anchor="_heading=h.lquf8idu2kfu">
            <w:r>
              <w:rPr>
                <w:rFonts w:ascii="Arial" w:eastAsia="Arial" w:hAnsi="Arial" w:cs="Arial"/>
                <w:b/>
                <w:bCs/>
                <w:color w:val="000000"/>
                <w:sz w:val="22"/>
                <w:szCs w:val="22"/>
              </w:rPr>
              <w:t>Design, development and implementation of school curricula</w:t>
            </w:r>
            <w:r>
              <w:rPr>
                <w:rFonts w:ascii="Arial" w:eastAsia="Arial" w:hAnsi="Arial" w:cs="Arial"/>
                <w:b/>
                <w:bCs/>
                <w:color w:val="000000"/>
                <w:sz w:val="22"/>
                <w:szCs w:val="22"/>
              </w:rPr>
              <w:tab/>
              <w:t>3</w:t>
            </w:r>
          </w:hyperlink>
        </w:p>
        <w:p w14:paraId="03B96B79" w14:textId="77777777" w:rsidR="004876D0" w:rsidRDefault="004876D0" w:rsidP="004876D0">
          <w:pPr>
            <w:widowControl w:val="0"/>
            <w:tabs>
              <w:tab w:val="right" w:pos="12000"/>
            </w:tabs>
            <w:spacing w:before="60"/>
            <w:ind w:left="360"/>
            <w:rPr>
              <w:rFonts w:ascii="Arial" w:eastAsia="Arial" w:hAnsi="Arial" w:cs="Arial"/>
              <w:color w:val="000000"/>
              <w:sz w:val="22"/>
              <w:szCs w:val="22"/>
            </w:rPr>
          </w:pPr>
          <w:hyperlink w:anchor="_heading=h.fn350vhujpac">
            <w:r>
              <w:rPr>
                <w:rFonts w:ascii="Arial" w:eastAsia="Arial" w:hAnsi="Arial" w:cs="Arial"/>
                <w:color w:val="000000"/>
                <w:sz w:val="22"/>
                <w:szCs w:val="22"/>
              </w:rPr>
              <w:t>Curriculum at Riverstone Village</w:t>
            </w:r>
            <w:r>
              <w:rPr>
                <w:rFonts w:ascii="Arial" w:eastAsia="Arial" w:hAnsi="Arial" w:cs="Arial"/>
                <w:color w:val="000000"/>
                <w:sz w:val="22"/>
                <w:szCs w:val="22"/>
              </w:rPr>
              <w:tab/>
              <w:t>3</w:t>
            </w:r>
          </w:hyperlink>
        </w:p>
        <w:p w14:paraId="7B5CC537" w14:textId="77777777" w:rsidR="004876D0" w:rsidRDefault="004876D0" w:rsidP="004876D0">
          <w:pPr>
            <w:widowControl w:val="0"/>
            <w:tabs>
              <w:tab w:val="right" w:pos="12000"/>
            </w:tabs>
            <w:spacing w:before="60"/>
            <w:ind w:left="720"/>
            <w:rPr>
              <w:rFonts w:ascii="Arial" w:eastAsia="Arial" w:hAnsi="Arial" w:cs="Arial"/>
              <w:color w:val="000000"/>
              <w:sz w:val="22"/>
              <w:szCs w:val="22"/>
            </w:rPr>
          </w:pPr>
          <w:hyperlink w:anchor="_heading=h.p5imb2zfutx3">
            <w:r>
              <w:rPr>
                <w:rFonts w:ascii="Arial" w:eastAsia="Arial" w:hAnsi="Arial" w:cs="Arial"/>
                <w:color w:val="000000"/>
                <w:sz w:val="22"/>
                <w:szCs w:val="22"/>
              </w:rPr>
              <w:t>Reasons for this approach</w:t>
            </w:r>
            <w:r>
              <w:rPr>
                <w:rFonts w:ascii="Arial" w:eastAsia="Arial" w:hAnsi="Arial" w:cs="Arial"/>
                <w:color w:val="000000"/>
                <w:sz w:val="22"/>
                <w:szCs w:val="22"/>
              </w:rPr>
              <w:tab/>
              <w:t>3</w:t>
            </w:r>
          </w:hyperlink>
        </w:p>
        <w:p w14:paraId="3106BB07" w14:textId="77777777" w:rsidR="004876D0" w:rsidRDefault="004876D0" w:rsidP="004876D0">
          <w:pPr>
            <w:widowControl w:val="0"/>
            <w:tabs>
              <w:tab w:val="right" w:pos="12000"/>
            </w:tabs>
            <w:spacing w:before="60"/>
            <w:ind w:left="1080"/>
            <w:rPr>
              <w:rFonts w:ascii="Arial" w:eastAsia="Arial" w:hAnsi="Arial" w:cs="Arial"/>
              <w:color w:val="000000"/>
              <w:sz w:val="22"/>
              <w:szCs w:val="22"/>
            </w:rPr>
          </w:pPr>
          <w:hyperlink w:anchor="_heading=h.oo3xumytj8py">
            <w:r>
              <w:rPr>
                <w:rFonts w:ascii="Arial" w:eastAsia="Arial" w:hAnsi="Arial" w:cs="Arial"/>
                <w:color w:val="000000"/>
                <w:sz w:val="22"/>
                <w:szCs w:val="22"/>
              </w:rPr>
              <w:t>Foundational levels</w:t>
            </w:r>
            <w:r>
              <w:rPr>
                <w:rFonts w:ascii="Arial" w:eastAsia="Arial" w:hAnsi="Arial" w:cs="Arial"/>
                <w:color w:val="000000"/>
                <w:sz w:val="22"/>
                <w:szCs w:val="22"/>
              </w:rPr>
              <w:tab/>
              <w:t>3</w:t>
            </w:r>
          </w:hyperlink>
        </w:p>
        <w:p w14:paraId="6A41D288" w14:textId="77777777" w:rsidR="004876D0" w:rsidRDefault="004876D0" w:rsidP="004876D0">
          <w:pPr>
            <w:widowControl w:val="0"/>
            <w:tabs>
              <w:tab w:val="right" w:pos="12000"/>
            </w:tabs>
            <w:spacing w:before="60"/>
            <w:ind w:left="1080"/>
            <w:rPr>
              <w:rFonts w:ascii="Arial" w:eastAsia="Arial" w:hAnsi="Arial" w:cs="Arial"/>
              <w:color w:val="000000"/>
              <w:sz w:val="22"/>
              <w:szCs w:val="22"/>
            </w:rPr>
          </w:pPr>
          <w:hyperlink w:anchor="_heading=h.xiyo2vrxzycd">
            <w:r>
              <w:rPr>
                <w:rFonts w:ascii="Arial" w:eastAsia="Arial" w:hAnsi="Arial" w:cs="Arial"/>
                <w:color w:val="000000"/>
                <w:sz w:val="22"/>
                <w:szCs w:val="22"/>
              </w:rPr>
              <w:t>Later years</w:t>
            </w:r>
            <w:r>
              <w:rPr>
                <w:rFonts w:ascii="Arial" w:eastAsia="Arial" w:hAnsi="Arial" w:cs="Arial"/>
                <w:color w:val="000000"/>
                <w:sz w:val="22"/>
                <w:szCs w:val="22"/>
              </w:rPr>
              <w:tab/>
              <w:t>4</w:t>
            </w:r>
          </w:hyperlink>
        </w:p>
        <w:p w14:paraId="7A36A72F" w14:textId="77777777" w:rsidR="004876D0" w:rsidRDefault="004876D0" w:rsidP="004876D0">
          <w:pPr>
            <w:widowControl w:val="0"/>
            <w:tabs>
              <w:tab w:val="right" w:pos="12000"/>
            </w:tabs>
            <w:spacing w:before="60"/>
            <w:ind w:left="360"/>
            <w:rPr>
              <w:rFonts w:ascii="Arial" w:eastAsia="Arial" w:hAnsi="Arial" w:cs="Arial"/>
              <w:color w:val="000000"/>
              <w:sz w:val="22"/>
              <w:szCs w:val="22"/>
            </w:rPr>
          </w:pPr>
          <w:hyperlink w:anchor="_heading=h.6y1aublvlyve">
            <w:r>
              <w:rPr>
                <w:rFonts w:ascii="Arial" w:eastAsia="Arial" w:hAnsi="Arial" w:cs="Arial"/>
                <w:color w:val="000000"/>
                <w:sz w:val="22"/>
                <w:szCs w:val="22"/>
              </w:rPr>
              <w:t>Proposals</w:t>
            </w:r>
            <w:r>
              <w:rPr>
                <w:rFonts w:ascii="Arial" w:eastAsia="Arial" w:hAnsi="Arial" w:cs="Arial"/>
                <w:color w:val="000000"/>
                <w:sz w:val="22"/>
                <w:szCs w:val="22"/>
              </w:rPr>
              <w:tab/>
              <w:t>4</w:t>
            </w:r>
          </w:hyperlink>
        </w:p>
        <w:p w14:paraId="1DB8B8FA" w14:textId="77777777" w:rsidR="004876D0" w:rsidRDefault="004876D0" w:rsidP="004876D0">
          <w:pPr>
            <w:widowControl w:val="0"/>
            <w:tabs>
              <w:tab w:val="right" w:pos="12000"/>
            </w:tabs>
            <w:spacing w:before="60"/>
            <w:ind w:left="720"/>
            <w:rPr>
              <w:rFonts w:ascii="Arial" w:eastAsia="Arial" w:hAnsi="Arial" w:cs="Arial"/>
              <w:color w:val="000000"/>
              <w:sz w:val="22"/>
              <w:szCs w:val="22"/>
            </w:rPr>
          </w:pPr>
          <w:hyperlink w:anchor="_heading=h.no7q1zc1jbiy">
            <w:r>
              <w:rPr>
                <w:rFonts w:ascii="Arial" w:eastAsia="Arial" w:hAnsi="Arial" w:cs="Arial"/>
                <w:color w:val="000000"/>
                <w:sz w:val="22"/>
                <w:szCs w:val="22"/>
              </w:rPr>
              <w:t>1. Recognise young people as competent subjects of law</w:t>
            </w:r>
            <w:r>
              <w:rPr>
                <w:rFonts w:ascii="Arial" w:eastAsia="Arial" w:hAnsi="Arial" w:cs="Arial"/>
                <w:color w:val="000000"/>
                <w:sz w:val="22"/>
                <w:szCs w:val="22"/>
              </w:rPr>
              <w:tab/>
              <w:t>4</w:t>
            </w:r>
          </w:hyperlink>
        </w:p>
        <w:p w14:paraId="529D0EE2" w14:textId="77777777" w:rsidR="004876D0" w:rsidRDefault="004876D0" w:rsidP="004876D0">
          <w:pPr>
            <w:widowControl w:val="0"/>
            <w:tabs>
              <w:tab w:val="right" w:pos="12000"/>
            </w:tabs>
            <w:spacing w:before="60"/>
            <w:ind w:left="720"/>
            <w:rPr>
              <w:rFonts w:ascii="Arial" w:eastAsia="Arial" w:hAnsi="Arial" w:cs="Arial"/>
              <w:color w:val="000000"/>
              <w:sz w:val="22"/>
              <w:szCs w:val="22"/>
            </w:rPr>
          </w:pPr>
          <w:hyperlink w:anchor="_heading=h.i3tqk6ipiu1l">
            <w:r>
              <w:rPr>
                <w:rFonts w:ascii="Arial" w:eastAsia="Arial" w:hAnsi="Arial" w:cs="Arial"/>
                <w:color w:val="000000"/>
                <w:sz w:val="22"/>
                <w:szCs w:val="22"/>
              </w:rPr>
              <w:t>2. Rethink the curriculum move from a prescriptive framework to an open learning environment</w:t>
            </w:r>
            <w:r>
              <w:rPr>
                <w:rFonts w:ascii="Arial" w:eastAsia="Arial" w:hAnsi="Arial" w:cs="Arial"/>
                <w:color w:val="000000"/>
                <w:sz w:val="22"/>
                <w:szCs w:val="22"/>
              </w:rPr>
              <w:tab/>
              <w:t>4</w:t>
            </w:r>
          </w:hyperlink>
        </w:p>
        <w:p w14:paraId="6E50D98D" w14:textId="77777777" w:rsidR="004876D0" w:rsidRDefault="004876D0" w:rsidP="004876D0">
          <w:pPr>
            <w:widowControl w:val="0"/>
            <w:tabs>
              <w:tab w:val="right" w:pos="12000"/>
            </w:tabs>
            <w:spacing w:before="60"/>
            <w:ind w:left="1080"/>
            <w:rPr>
              <w:rFonts w:ascii="Arial" w:eastAsia="Arial" w:hAnsi="Arial" w:cs="Arial"/>
              <w:color w:val="000000"/>
              <w:sz w:val="22"/>
              <w:szCs w:val="22"/>
            </w:rPr>
          </w:pPr>
          <w:hyperlink w:anchor="_heading=h.g3wnyq1sxfoi">
            <w:r>
              <w:rPr>
                <w:rFonts w:ascii="Arial" w:eastAsia="Arial" w:hAnsi="Arial" w:cs="Arial"/>
                <w:color w:val="000000"/>
                <w:sz w:val="22"/>
                <w:szCs w:val="22"/>
              </w:rPr>
              <w:t>2.1 Allowing full-throttle pursuit of intrinsically directed attention</w:t>
            </w:r>
            <w:r>
              <w:rPr>
                <w:rFonts w:ascii="Arial" w:eastAsia="Arial" w:hAnsi="Arial" w:cs="Arial"/>
                <w:color w:val="000000"/>
                <w:sz w:val="22"/>
                <w:szCs w:val="22"/>
              </w:rPr>
              <w:tab/>
              <w:t>4</w:t>
            </w:r>
          </w:hyperlink>
        </w:p>
        <w:p w14:paraId="2EB6F42E" w14:textId="77777777" w:rsidR="004876D0" w:rsidRDefault="004876D0" w:rsidP="004876D0">
          <w:pPr>
            <w:widowControl w:val="0"/>
            <w:tabs>
              <w:tab w:val="right" w:pos="12000"/>
            </w:tabs>
            <w:spacing w:before="60"/>
            <w:ind w:left="1080"/>
            <w:rPr>
              <w:rFonts w:ascii="Arial" w:eastAsia="Arial" w:hAnsi="Arial" w:cs="Arial"/>
              <w:color w:val="000000"/>
              <w:sz w:val="22"/>
              <w:szCs w:val="22"/>
            </w:rPr>
          </w:pPr>
          <w:hyperlink w:anchor="_heading=h.s34kmxa3d02l">
            <w:r>
              <w:rPr>
                <w:rFonts w:ascii="Arial" w:eastAsia="Arial" w:hAnsi="Arial" w:cs="Arial"/>
                <w:color w:val="000000"/>
                <w:sz w:val="22"/>
                <w:szCs w:val="22"/>
              </w:rPr>
              <w:t>2.2 Empowering students to shape educational provision</w:t>
            </w:r>
            <w:r>
              <w:rPr>
                <w:rFonts w:ascii="Arial" w:eastAsia="Arial" w:hAnsi="Arial" w:cs="Arial"/>
                <w:color w:val="000000"/>
                <w:sz w:val="22"/>
                <w:szCs w:val="22"/>
              </w:rPr>
              <w:tab/>
              <w:t>5</w:t>
            </w:r>
          </w:hyperlink>
        </w:p>
        <w:p w14:paraId="3BC2493A" w14:textId="77777777" w:rsidR="004876D0" w:rsidRDefault="004876D0" w:rsidP="004876D0">
          <w:pPr>
            <w:widowControl w:val="0"/>
            <w:tabs>
              <w:tab w:val="right" w:pos="12000"/>
            </w:tabs>
            <w:spacing w:before="60"/>
            <w:ind w:left="1080"/>
            <w:rPr>
              <w:rFonts w:ascii="Arial" w:eastAsia="Arial" w:hAnsi="Arial" w:cs="Arial"/>
              <w:color w:val="000000"/>
              <w:sz w:val="22"/>
              <w:szCs w:val="22"/>
            </w:rPr>
          </w:pPr>
          <w:hyperlink w:anchor="_heading=h.ary9a9arx6jn">
            <w:r>
              <w:rPr>
                <w:rFonts w:ascii="Arial" w:eastAsia="Arial" w:hAnsi="Arial" w:cs="Arial"/>
                <w:color w:val="000000"/>
                <w:sz w:val="22"/>
                <w:szCs w:val="22"/>
              </w:rPr>
              <w:t>2.3 A 'problem-solving' attitude</w:t>
            </w:r>
            <w:r>
              <w:rPr>
                <w:rFonts w:ascii="Arial" w:eastAsia="Arial" w:hAnsi="Arial" w:cs="Arial"/>
                <w:color w:val="000000"/>
                <w:sz w:val="22"/>
                <w:szCs w:val="22"/>
              </w:rPr>
              <w:tab/>
              <w:t>5</w:t>
            </w:r>
          </w:hyperlink>
        </w:p>
        <w:p w14:paraId="277FF89C" w14:textId="77777777" w:rsidR="004876D0" w:rsidRDefault="004876D0" w:rsidP="004876D0">
          <w:pPr>
            <w:widowControl w:val="0"/>
            <w:tabs>
              <w:tab w:val="right" w:pos="12000"/>
            </w:tabs>
            <w:spacing w:before="60"/>
            <w:ind w:left="1080"/>
            <w:rPr>
              <w:rFonts w:ascii="Arial" w:eastAsia="Arial" w:hAnsi="Arial" w:cs="Arial"/>
              <w:color w:val="000000"/>
              <w:sz w:val="22"/>
              <w:szCs w:val="22"/>
            </w:rPr>
          </w:pPr>
          <w:hyperlink w:anchor="_heading=h.9558l1ju5cn8">
            <w:r>
              <w:rPr>
                <w:rFonts w:ascii="Arial" w:eastAsia="Arial" w:hAnsi="Arial" w:cs="Arial"/>
                <w:color w:val="000000"/>
                <w:sz w:val="22"/>
                <w:szCs w:val="22"/>
              </w:rPr>
              <w:t>2.4 True egalitarianism in leadership</w:t>
            </w:r>
            <w:r>
              <w:rPr>
                <w:rFonts w:ascii="Arial" w:eastAsia="Arial" w:hAnsi="Arial" w:cs="Arial"/>
                <w:color w:val="000000"/>
                <w:sz w:val="22"/>
                <w:szCs w:val="22"/>
              </w:rPr>
              <w:tab/>
              <w:t>5</w:t>
            </w:r>
          </w:hyperlink>
        </w:p>
        <w:p w14:paraId="73713789" w14:textId="77777777" w:rsidR="004876D0" w:rsidRDefault="004876D0" w:rsidP="004876D0">
          <w:pPr>
            <w:widowControl w:val="0"/>
            <w:tabs>
              <w:tab w:val="right" w:pos="12000"/>
            </w:tabs>
            <w:spacing w:before="60"/>
            <w:ind w:left="1080"/>
            <w:rPr>
              <w:rFonts w:ascii="Arial" w:eastAsia="Arial" w:hAnsi="Arial" w:cs="Arial"/>
              <w:color w:val="000000"/>
              <w:sz w:val="22"/>
              <w:szCs w:val="22"/>
            </w:rPr>
          </w:pPr>
          <w:hyperlink w:anchor="_heading=h.xag5vz1yvrqu">
            <w:r>
              <w:rPr>
                <w:rFonts w:ascii="Arial" w:eastAsia="Arial" w:hAnsi="Arial" w:cs="Arial"/>
                <w:color w:val="000000"/>
                <w:sz w:val="22"/>
                <w:szCs w:val="22"/>
              </w:rPr>
              <w:t>Results</w:t>
            </w:r>
            <w:r>
              <w:rPr>
                <w:rFonts w:ascii="Arial" w:eastAsia="Arial" w:hAnsi="Arial" w:cs="Arial"/>
                <w:color w:val="000000"/>
                <w:sz w:val="22"/>
                <w:szCs w:val="22"/>
              </w:rPr>
              <w:tab/>
              <w:t>5</w:t>
            </w:r>
          </w:hyperlink>
        </w:p>
        <w:p w14:paraId="596C6BD1" w14:textId="77777777" w:rsidR="004876D0" w:rsidRDefault="004876D0" w:rsidP="004876D0">
          <w:pPr>
            <w:widowControl w:val="0"/>
            <w:tabs>
              <w:tab w:val="right" w:pos="12000"/>
            </w:tabs>
            <w:spacing w:before="60"/>
            <w:ind w:left="720"/>
            <w:rPr>
              <w:rFonts w:ascii="Arial" w:eastAsia="Arial" w:hAnsi="Arial" w:cs="Arial"/>
              <w:color w:val="000000"/>
              <w:sz w:val="22"/>
              <w:szCs w:val="22"/>
            </w:rPr>
          </w:pPr>
          <w:hyperlink w:anchor="_heading=h.9g1wew4ty4cf">
            <w:r>
              <w:rPr>
                <w:rFonts w:ascii="Arial" w:eastAsia="Arial" w:hAnsi="Arial" w:cs="Arial"/>
                <w:color w:val="000000"/>
                <w:sz w:val="22"/>
                <w:szCs w:val="22"/>
              </w:rPr>
              <w:t>Challenges</w:t>
            </w:r>
            <w:r>
              <w:rPr>
                <w:rFonts w:ascii="Arial" w:eastAsia="Arial" w:hAnsi="Arial" w:cs="Arial"/>
                <w:color w:val="000000"/>
                <w:sz w:val="22"/>
                <w:szCs w:val="22"/>
              </w:rPr>
              <w:tab/>
              <w:t>6</w:t>
            </w:r>
          </w:hyperlink>
        </w:p>
        <w:p w14:paraId="2F712418" w14:textId="77777777" w:rsidR="004876D0" w:rsidRDefault="004876D0" w:rsidP="004876D0">
          <w:pPr>
            <w:widowControl w:val="0"/>
            <w:tabs>
              <w:tab w:val="right" w:pos="12000"/>
            </w:tabs>
            <w:spacing w:before="60"/>
            <w:rPr>
              <w:rFonts w:ascii="Arial" w:eastAsia="Arial" w:hAnsi="Arial" w:cs="Arial"/>
              <w:b/>
              <w:bCs/>
              <w:color w:val="000000"/>
              <w:sz w:val="22"/>
              <w:szCs w:val="22"/>
            </w:rPr>
          </w:pPr>
          <w:hyperlink w:anchor="_heading=h.fxefkkccxpzf">
            <w:r>
              <w:rPr>
                <w:rFonts w:ascii="Arial" w:eastAsia="Arial" w:hAnsi="Arial" w:cs="Arial"/>
                <w:b/>
                <w:bCs/>
                <w:color w:val="000000"/>
                <w:sz w:val="22"/>
                <w:szCs w:val="22"/>
              </w:rPr>
              <w:t>How does the curriculum incorporate intercultural understanding</w:t>
            </w:r>
            <w:r>
              <w:rPr>
                <w:rFonts w:ascii="Arial" w:eastAsia="Arial" w:hAnsi="Arial" w:cs="Arial"/>
                <w:b/>
                <w:bCs/>
                <w:color w:val="000000"/>
                <w:sz w:val="22"/>
                <w:szCs w:val="22"/>
              </w:rPr>
              <w:tab/>
              <w:t>6</w:t>
            </w:r>
          </w:hyperlink>
        </w:p>
        <w:p w14:paraId="2282672A" w14:textId="77777777" w:rsidR="004876D0" w:rsidRDefault="004876D0" w:rsidP="004876D0">
          <w:pPr>
            <w:widowControl w:val="0"/>
            <w:tabs>
              <w:tab w:val="right" w:pos="12000"/>
            </w:tabs>
            <w:spacing w:before="60"/>
            <w:ind w:left="360"/>
            <w:rPr>
              <w:rFonts w:ascii="Arial" w:eastAsia="Arial" w:hAnsi="Arial" w:cs="Arial"/>
              <w:color w:val="000000"/>
              <w:sz w:val="22"/>
              <w:szCs w:val="22"/>
            </w:rPr>
          </w:pPr>
          <w:hyperlink w:anchor="_heading=h.s9lhu9jm7dj6">
            <w:r>
              <w:rPr>
                <w:rFonts w:ascii="Arial" w:eastAsia="Arial" w:hAnsi="Arial" w:cs="Arial"/>
                <w:color w:val="000000"/>
                <w:sz w:val="22"/>
                <w:szCs w:val="22"/>
              </w:rPr>
              <w:t>Observation</w:t>
            </w:r>
            <w:r>
              <w:rPr>
                <w:rFonts w:ascii="Arial" w:eastAsia="Arial" w:hAnsi="Arial" w:cs="Arial"/>
                <w:color w:val="000000"/>
                <w:sz w:val="22"/>
                <w:szCs w:val="22"/>
              </w:rPr>
              <w:tab/>
              <w:t>6</w:t>
            </w:r>
          </w:hyperlink>
        </w:p>
        <w:p w14:paraId="7FBC83CE" w14:textId="77777777" w:rsidR="004876D0" w:rsidRDefault="004876D0" w:rsidP="004876D0">
          <w:pPr>
            <w:widowControl w:val="0"/>
            <w:tabs>
              <w:tab w:val="right" w:pos="12000"/>
            </w:tabs>
            <w:spacing w:before="60"/>
            <w:ind w:left="720"/>
            <w:rPr>
              <w:rFonts w:ascii="Arial" w:eastAsia="Arial" w:hAnsi="Arial" w:cs="Arial"/>
              <w:color w:val="000000"/>
              <w:sz w:val="22"/>
              <w:szCs w:val="22"/>
            </w:rPr>
          </w:pPr>
          <w:hyperlink w:anchor="_heading=h.r5988tz2meuv">
            <w:r>
              <w:rPr>
                <w:rFonts w:ascii="Arial" w:eastAsia="Arial" w:hAnsi="Arial" w:cs="Arial"/>
                <w:color w:val="000000"/>
                <w:sz w:val="22"/>
                <w:szCs w:val="22"/>
              </w:rPr>
              <w:t>Analysis</w:t>
            </w:r>
            <w:r>
              <w:rPr>
                <w:rFonts w:ascii="Arial" w:eastAsia="Arial" w:hAnsi="Arial" w:cs="Arial"/>
                <w:color w:val="000000"/>
                <w:sz w:val="22"/>
                <w:szCs w:val="22"/>
              </w:rPr>
              <w:tab/>
              <w:t>7</w:t>
            </w:r>
          </w:hyperlink>
        </w:p>
        <w:p w14:paraId="7E1975F6" w14:textId="77777777" w:rsidR="004876D0" w:rsidRDefault="004876D0" w:rsidP="004876D0">
          <w:pPr>
            <w:widowControl w:val="0"/>
            <w:tabs>
              <w:tab w:val="right" w:pos="12000"/>
            </w:tabs>
            <w:spacing w:before="60"/>
            <w:rPr>
              <w:rFonts w:ascii="Arial" w:eastAsia="Arial" w:hAnsi="Arial" w:cs="Arial"/>
              <w:b/>
              <w:bCs/>
              <w:color w:val="000000"/>
              <w:sz w:val="22"/>
              <w:szCs w:val="22"/>
            </w:rPr>
          </w:pPr>
          <w:hyperlink w:anchor="_heading=h.qqs1gc8kqdzs">
            <w:r>
              <w:rPr>
                <w:rFonts w:ascii="Arial" w:eastAsia="Arial" w:hAnsi="Arial" w:cs="Arial"/>
                <w:b/>
                <w:bCs/>
                <w:color w:val="000000"/>
                <w:sz w:val="22"/>
                <w:szCs w:val="22"/>
              </w:rPr>
              <w:t>Proposal</w:t>
            </w:r>
            <w:r>
              <w:rPr>
                <w:rFonts w:ascii="Arial" w:eastAsia="Arial" w:hAnsi="Arial" w:cs="Arial"/>
                <w:b/>
                <w:bCs/>
                <w:color w:val="000000"/>
                <w:sz w:val="22"/>
                <w:szCs w:val="22"/>
              </w:rPr>
              <w:tab/>
              <w:t>7</w:t>
            </w:r>
          </w:hyperlink>
        </w:p>
        <w:p w14:paraId="31CF4F6F" w14:textId="77777777" w:rsidR="004876D0" w:rsidRDefault="004876D0" w:rsidP="004876D0">
          <w:pPr>
            <w:widowControl w:val="0"/>
            <w:tabs>
              <w:tab w:val="right" w:pos="12000"/>
            </w:tabs>
            <w:spacing w:before="60"/>
            <w:ind w:left="360"/>
            <w:rPr>
              <w:rFonts w:ascii="Arial" w:eastAsia="Arial" w:hAnsi="Arial" w:cs="Arial"/>
              <w:color w:val="000000"/>
              <w:sz w:val="22"/>
              <w:szCs w:val="22"/>
            </w:rPr>
          </w:pPr>
          <w:hyperlink w:anchor="_heading=h.por7mbelo0r5">
            <w:r>
              <w:rPr>
                <w:rFonts w:ascii="Arial" w:eastAsia="Arial" w:hAnsi="Arial" w:cs="Arial"/>
                <w:color w:val="000000"/>
                <w:sz w:val="22"/>
                <w:szCs w:val="22"/>
              </w:rPr>
              <w:t>Justification</w:t>
            </w:r>
            <w:r>
              <w:rPr>
                <w:rFonts w:ascii="Arial" w:eastAsia="Arial" w:hAnsi="Arial" w:cs="Arial"/>
                <w:color w:val="000000"/>
                <w:sz w:val="22"/>
                <w:szCs w:val="22"/>
              </w:rPr>
              <w:tab/>
              <w:t>7</w:t>
            </w:r>
          </w:hyperlink>
        </w:p>
        <w:p w14:paraId="792732E8" w14:textId="77777777" w:rsidR="004876D0" w:rsidRDefault="004876D0" w:rsidP="004876D0">
          <w:pPr>
            <w:widowControl w:val="0"/>
            <w:tabs>
              <w:tab w:val="right" w:pos="12000"/>
            </w:tabs>
            <w:spacing w:before="60"/>
            <w:rPr>
              <w:rFonts w:ascii="Arial" w:eastAsia="Arial" w:hAnsi="Arial" w:cs="Arial"/>
              <w:b/>
              <w:bCs/>
              <w:color w:val="000000"/>
              <w:sz w:val="22"/>
              <w:szCs w:val="22"/>
            </w:rPr>
          </w:pPr>
          <w:hyperlink w:anchor="_heading=h.ax3gn1jewueg">
            <w:r>
              <w:rPr>
                <w:rFonts w:ascii="Arial" w:eastAsia="Arial" w:hAnsi="Arial" w:cs="Arial"/>
                <w:b/>
                <w:bCs/>
                <w:color w:val="000000"/>
                <w:sz w:val="22"/>
                <w:szCs w:val="22"/>
              </w:rPr>
              <w:t>Teaching and learning in the classroom</w:t>
            </w:r>
            <w:r>
              <w:rPr>
                <w:rFonts w:ascii="Arial" w:eastAsia="Arial" w:hAnsi="Arial" w:cs="Arial"/>
                <w:b/>
                <w:bCs/>
                <w:color w:val="000000"/>
                <w:sz w:val="22"/>
                <w:szCs w:val="22"/>
              </w:rPr>
              <w:tab/>
              <w:t>8</w:t>
            </w:r>
          </w:hyperlink>
        </w:p>
        <w:p w14:paraId="6FD8E976" w14:textId="77777777" w:rsidR="004876D0" w:rsidRDefault="004876D0" w:rsidP="004876D0">
          <w:pPr>
            <w:widowControl w:val="0"/>
            <w:tabs>
              <w:tab w:val="right" w:pos="12000"/>
            </w:tabs>
            <w:spacing w:before="60"/>
            <w:ind w:left="360"/>
            <w:rPr>
              <w:rFonts w:ascii="Arial" w:eastAsia="Arial" w:hAnsi="Arial" w:cs="Arial"/>
              <w:color w:val="000000"/>
              <w:sz w:val="22"/>
              <w:szCs w:val="22"/>
            </w:rPr>
          </w:pPr>
          <w:hyperlink w:anchor="_heading=h.hnmm4prvj4r2">
            <w:r>
              <w:rPr>
                <w:rFonts w:ascii="Arial" w:eastAsia="Arial" w:hAnsi="Arial" w:cs="Arial"/>
                <w:color w:val="000000"/>
                <w:sz w:val="22"/>
                <w:szCs w:val="22"/>
              </w:rPr>
              <w:t>Transforming teaching from control to facilitation</w:t>
            </w:r>
            <w:r>
              <w:rPr>
                <w:rFonts w:ascii="Arial" w:eastAsia="Arial" w:hAnsi="Arial" w:cs="Arial"/>
                <w:color w:val="000000"/>
                <w:sz w:val="22"/>
                <w:szCs w:val="22"/>
              </w:rPr>
              <w:tab/>
              <w:t>8</w:t>
            </w:r>
          </w:hyperlink>
        </w:p>
        <w:p w14:paraId="6F814562" w14:textId="77777777" w:rsidR="004876D0" w:rsidRDefault="004876D0" w:rsidP="004876D0">
          <w:pPr>
            <w:widowControl w:val="0"/>
            <w:tabs>
              <w:tab w:val="right" w:pos="12000"/>
            </w:tabs>
            <w:spacing w:before="60"/>
            <w:ind w:left="720"/>
            <w:rPr>
              <w:rFonts w:ascii="Arial" w:eastAsia="Arial" w:hAnsi="Arial" w:cs="Arial"/>
              <w:color w:val="000000"/>
              <w:sz w:val="22"/>
              <w:szCs w:val="22"/>
            </w:rPr>
          </w:pPr>
          <w:hyperlink w:anchor="_heading=h.4z6i5gx6y448">
            <w:r>
              <w:rPr>
                <w:rFonts w:ascii="Arial" w:eastAsia="Arial" w:hAnsi="Arial" w:cs="Arial"/>
                <w:color w:val="000000"/>
                <w:sz w:val="22"/>
                <w:szCs w:val="22"/>
              </w:rPr>
              <w:t>Pedagogical freedom</w:t>
            </w:r>
            <w:r>
              <w:rPr>
                <w:rFonts w:ascii="Arial" w:eastAsia="Arial" w:hAnsi="Arial" w:cs="Arial"/>
                <w:color w:val="000000"/>
                <w:sz w:val="22"/>
                <w:szCs w:val="22"/>
              </w:rPr>
              <w:tab/>
              <w:t>8</w:t>
            </w:r>
          </w:hyperlink>
        </w:p>
        <w:p w14:paraId="4D4FA1A2" w14:textId="77777777" w:rsidR="004876D0" w:rsidRDefault="004876D0" w:rsidP="004876D0">
          <w:pPr>
            <w:widowControl w:val="0"/>
            <w:tabs>
              <w:tab w:val="right" w:pos="12000"/>
            </w:tabs>
            <w:spacing w:before="60"/>
            <w:ind w:left="1080"/>
            <w:rPr>
              <w:rFonts w:ascii="Arial" w:eastAsia="Arial" w:hAnsi="Arial" w:cs="Arial"/>
              <w:color w:val="000000"/>
              <w:sz w:val="22"/>
              <w:szCs w:val="22"/>
            </w:rPr>
          </w:pPr>
          <w:hyperlink w:anchor="_heading=h.l15p12p6wg5q">
            <w:r>
              <w:rPr>
                <w:rFonts w:ascii="Arial" w:eastAsia="Arial" w:hAnsi="Arial" w:cs="Arial"/>
                <w:color w:val="000000"/>
                <w:sz w:val="22"/>
                <w:szCs w:val="22"/>
              </w:rPr>
              <w:t>Proposal</w:t>
            </w:r>
            <w:r>
              <w:rPr>
                <w:rFonts w:ascii="Arial" w:eastAsia="Arial" w:hAnsi="Arial" w:cs="Arial"/>
                <w:color w:val="000000"/>
                <w:sz w:val="22"/>
                <w:szCs w:val="22"/>
              </w:rPr>
              <w:tab/>
              <w:t>8</w:t>
            </w:r>
          </w:hyperlink>
        </w:p>
        <w:p w14:paraId="02F8A663" w14:textId="77777777" w:rsidR="004876D0" w:rsidRDefault="004876D0" w:rsidP="004876D0">
          <w:pPr>
            <w:widowControl w:val="0"/>
            <w:tabs>
              <w:tab w:val="right" w:pos="12000"/>
            </w:tabs>
            <w:spacing w:before="60"/>
            <w:ind w:left="720"/>
            <w:rPr>
              <w:rFonts w:ascii="Arial" w:eastAsia="Arial" w:hAnsi="Arial" w:cs="Arial"/>
              <w:color w:val="000000"/>
              <w:sz w:val="22"/>
              <w:szCs w:val="22"/>
            </w:rPr>
          </w:pPr>
          <w:hyperlink w:anchor="_heading=h.tqcslesi7dkh">
            <w:r>
              <w:rPr>
                <w:rFonts w:ascii="Arial" w:eastAsia="Arial" w:hAnsi="Arial" w:cs="Arial"/>
                <w:color w:val="000000"/>
                <w:sz w:val="22"/>
                <w:szCs w:val="22"/>
              </w:rPr>
              <w:t>Integrating ‘alternative’ pedagogical models</w:t>
            </w:r>
            <w:r>
              <w:rPr>
                <w:rFonts w:ascii="Arial" w:eastAsia="Arial" w:hAnsi="Arial" w:cs="Arial"/>
                <w:color w:val="000000"/>
                <w:sz w:val="22"/>
                <w:szCs w:val="22"/>
              </w:rPr>
              <w:tab/>
              <w:t>8</w:t>
            </w:r>
          </w:hyperlink>
        </w:p>
        <w:p w14:paraId="1813D1F9" w14:textId="77777777" w:rsidR="004876D0" w:rsidRDefault="004876D0" w:rsidP="004876D0">
          <w:pPr>
            <w:widowControl w:val="0"/>
            <w:tabs>
              <w:tab w:val="right" w:pos="12000"/>
            </w:tabs>
            <w:spacing w:before="60"/>
            <w:ind w:left="720"/>
            <w:rPr>
              <w:rFonts w:ascii="Arial" w:eastAsia="Arial" w:hAnsi="Arial" w:cs="Arial"/>
              <w:color w:val="000000"/>
              <w:sz w:val="22"/>
              <w:szCs w:val="22"/>
            </w:rPr>
          </w:pPr>
          <w:hyperlink w:anchor="_heading=h.fnx1arh6piqh">
            <w:r>
              <w:rPr>
                <w:rFonts w:ascii="Arial" w:eastAsia="Arial" w:hAnsi="Arial" w:cs="Arial"/>
                <w:color w:val="000000"/>
                <w:sz w:val="22"/>
                <w:szCs w:val="22"/>
              </w:rPr>
              <w:t>Teacher training and support</w:t>
            </w:r>
            <w:r>
              <w:rPr>
                <w:rFonts w:ascii="Arial" w:eastAsia="Arial" w:hAnsi="Arial" w:cs="Arial"/>
                <w:color w:val="000000"/>
                <w:sz w:val="22"/>
                <w:szCs w:val="22"/>
              </w:rPr>
              <w:tab/>
              <w:t>8</w:t>
            </w:r>
          </w:hyperlink>
        </w:p>
        <w:p w14:paraId="4B6B052A" w14:textId="77777777" w:rsidR="004876D0" w:rsidRDefault="004876D0" w:rsidP="004876D0">
          <w:pPr>
            <w:widowControl w:val="0"/>
            <w:tabs>
              <w:tab w:val="right" w:pos="12000"/>
            </w:tabs>
            <w:spacing w:before="60"/>
            <w:ind w:left="1080"/>
            <w:rPr>
              <w:rFonts w:ascii="Arial" w:eastAsia="Arial" w:hAnsi="Arial" w:cs="Arial"/>
              <w:color w:val="000000"/>
              <w:sz w:val="22"/>
              <w:szCs w:val="22"/>
            </w:rPr>
          </w:pPr>
          <w:hyperlink w:anchor="_heading=h.jfkb0pvz0d5y">
            <w:r>
              <w:rPr>
                <w:rFonts w:ascii="Arial" w:eastAsia="Arial" w:hAnsi="Arial" w:cs="Arial"/>
                <w:color w:val="000000"/>
                <w:sz w:val="22"/>
                <w:szCs w:val="22"/>
              </w:rPr>
              <w:t>Proposal</w:t>
            </w:r>
            <w:r>
              <w:rPr>
                <w:rFonts w:ascii="Arial" w:eastAsia="Arial" w:hAnsi="Arial" w:cs="Arial"/>
                <w:color w:val="000000"/>
                <w:sz w:val="22"/>
                <w:szCs w:val="22"/>
              </w:rPr>
              <w:tab/>
              <w:t>9</w:t>
            </w:r>
          </w:hyperlink>
        </w:p>
        <w:p w14:paraId="63B20694" w14:textId="77777777" w:rsidR="004876D0" w:rsidRDefault="004876D0" w:rsidP="004876D0">
          <w:pPr>
            <w:widowControl w:val="0"/>
            <w:tabs>
              <w:tab w:val="right" w:pos="12000"/>
            </w:tabs>
            <w:spacing w:before="60"/>
            <w:rPr>
              <w:rFonts w:ascii="Arial" w:eastAsia="Arial" w:hAnsi="Arial" w:cs="Arial"/>
              <w:b/>
              <w:bCs/>
              <w:color w:val="000000"/>
              <w:sz w:val="22"/>
              <w:szCs w:val="22"/>
            </w:rPr>
          </w:pPr>
          <w:hyperlink w:anchor="_heading=h.su0o4h7qjkhb">
            <w:r>
              <w:rPr>
                <w:rFonts w:ascii="Arial" w:eastAsia="Arial" w:hAnsi="Arial" w:cs="Arial"/>
                <w:b/>
                <w:bCs/>
                <w:color w:val="000000"/>
                <w:sz w:val="22"/>
                <w:szCs w:val="22"/>
              </w:rPr>
              <w:t>Assessment at Riverstone Village</w:t>
            </w:r>
            <w:r>
              <w:rPr>
                <w:rFonts w:ascii="Arial" w:eastAsia="Arial" w:hAnsi="Arial" w:cs="Arial"/>
                <w:b/>
                <w:bCs/>
                <w:color w:val="000000"/>
                <w:sz w:val="22"/>
                <w:szCs w:val="22"/>
              </w:rPr>
              <w:tab/>
              <w:t>9</w:t>
            </w:r>
          </w:hyperlink>
        </w:p>
        <w:p w14:paraId="3FB3524D" w14:textId="77777777" w:rsidR="004876D0" w:rsidRDefault="004876D0" w:rsidP="004876D0">
          <w:pPr>
            <w:widowControl w:val="0"/>
            <w:tabs>
              <w:tab w:val="right" w:pos="12000"/>
            </w:tabs>
            <w:spacing w:before="60"/>
            <w:ind w:left="720"/>
            <w:rPr>
              <w:rFonts w:ascii="Arial" w:eastAsia="Arial" w:hAnsi="Arial" w:cs="Arial"/>
              <w:color w:val="000000"/>
              <w:sz w:val="22"/>
              <w:szCs w:val="22"/>
            </w:rPr>
          </w:pPr>
          <w:hyperlink w:anchor="_heading=h.8mw8499jrxeu">
            <w:r>
              <w:rPr>
                <w:rFonts w:ascii="Arial" w:eastAsia="Arial" w:hAnsi="Arial" w:cs="Arial"/>
                <w:color w:val="000000"/>
                <w:sz w:val="22"/>
                <w:szCs w:val="22"/>
              </w:rPr>
              <w:t>Monitoring and Adapting Provision</w:t>
            </w:r>
            <w:r>
              <w:rPr>
                <w:rFonts w:ascii="Arial" w:eastAsia="Arial" w:hAnsi="Arial" w:cs="Arial"/>
                <w:color w:val="000000"/>
                <w:sz w:val="22"/>
                <w:szCs w:val="22"/>
              </w:rPr>
              <w:tab/>
              <w:t>9</w:t>
            </w:r>
          </w:hyperlink>
        </w:p>
        <w:p w14:paraId="5D693B72" w14:textId="77777777" w:rsidR="004876D0" w:rsidRDefault="004876D0" w:rsidP="004876D0">
          <w:pPr>
            <w:widowControl w:val="0"/>
            <w:tabs>
              <w:tab w:val="right" w:pos="12000"/>
            </w:tabs>
            <w:spacing w:before="60"/>
            <w:ind w:left="720"/>
            <w:rPr>
              <w:rFonts w:ascii="Arial" w:eastAsia="Arial" w:hAnsi="Arial" w:cs="Arial"/>
              <w:color w:val="000000"/>
              <w:sz w:val="22"/>
              <w:szCs w:val="22"/>
            </w:rPr>
          </w:pPr>
          <w:hyperlink w:anchor="_heading=h.upv8hnehn6ou">
            <w:r>
              <w:rPr>
                <w:rFonts w:ascii="Arial" w:eastAsia="Arial" w:hAnsi="Arial" w:cs="Arial"/>
                <w:color w:val="000000"/>
                <w:sz w:val="22"/>
                <w:szCs w:val="22"/>
              </w:rPr>
              <w:t>Individual student progress</w:t>
            </w:r>
            <w:r>
              <w:rPr>
                <w:rFonts w:ascii="Arial" w:eastAsia="Arial" w:hAnsi="Arial" w:cs="Arial"/>
                <w:color w:val="000000"/>
                <w:sz w:val="22"/>
                <w:szCs w:val="22"/>
              </w:rPr>
              <w:tab/>
              <w:t>10</w:t>
            </w:r>
          </w:hyperlink>
        </w:p>
        <w:p w14:paraId="291A7EB3" w14:textId="77777777" w:rsidR="004876D0" w:rsidRDefault="004876D0" w:rsidP="004876D0">
          <w:pPr>
            <w:widowControl w:val="0"/>
            <w:tabs>
              <w:tab w:val="right" w:pos="12000"/>
            </w:tabs>
            <w:spacing w:before="60"/>
            <w:ind w:left="1080"/>
            <w:rPr>
              <w:rFonts w:ascii="Arial" w:eastAsia="Arial" w:hAnsi="Arial" w:cs="Arial"/>
              <w:color w:val="000000"/>
              <w:sz w:val="22"/>
              <w:szCs w:val="22"/>
            </w:rPr>
          </w:pPr>
          <w:hyperlink w:anchor="_heading=h.qug3soc0gqsu">
            <w:r>
              <w:rPr>
                <w:rFonts w:ascii="Arial" w:eastAsia="Arial" w:hAnsi="Arial" w:cs="Arial"/>
                <w:color w:val="000000"/>
                <w:sz w:val="22"/>
                <w:szCs w:val="22"/>
              </w:rPr>
              <w:t>Throughout the growing years</w:t>
            </w:r>
            <w:r>
              <w:rPr>
                <w:rFonts w:ascii="Arial" w:eastAsia="Arial" w:hAnsi="Arial" w:cs="Arial"/>
                <w:color w:val="000000"/>
                <w:sz w:val="22"/>
                <w:szCs w:val="22"/>
              </w:rPr>
              <w:tab/>
              <w:t>10</w:t>
            </w:r>
          </w:hyperlink>
        </w:p>
        <w:p w14:paraId="787B5D49" w14:textId="77777777" w:rsidR="004876D0" w:rsidRDefault="004876D0" w:rsidP="004876D0">
          <w:pPr>
            <w:widowControl w:val="0"/>
            <w:tabs>
              <w:tab w:val="right" w:pos="12000"/>
            </w:tabs>
            <w:spacing w:before="60"/>
            <w:ind w:left="1080"/>
            <w:rPr>
              <w:rFonts w:ascii="Arial" w:eastAsia="Arial" w:hAnsi="Arial" w:cs="Arial"/>
              <w:color w:val="000000"/>
              <w:sz w:val="22"/>
              <w:szCs w:val="22"/>
            </w:rPr>
          </w:pPr>
          <w:hyperlink w:anchor="_heading=h.2ylpotkrwjwk">
            <w:r>
              <w:rPr>
                <w:rFonts w:ascii="Arial" w:eastAsia="Arial" w:hAnsi="Arial" w:cs="Arial"/>
                <w:color w:val="000000"/>
                <w:sz w:val="22"/>
                <w:szCs w:val="22"/>
              </w:rPr>
              <w:t>At 'graduation'</w:t>
            </w:r>
            <w:r>
              <w:rPr>
                <w:rFonts w:ascii="Arial" w:eastAsia="Arial" w:hAnsi="Arial" w:cs="Arial"/>
                <w:color w:val="000000"/>
                <w:sz w:val="22"/>
                <w:szCs w:val="22"/>
              </w:rPr>
              <w:tab/>
              <w:t>10</w:t>
            </w:r>
          </w:hyperlink>
        </w:p>
        <w:p w14:paraId="2FB6A591" w14:textId="77777777" w:rsidR="004876D0" w:rsidRDefault="004876D0" w:rsidP="004876D0">
          <w:pPr>
            <w:widowControl w:val="0"/>
            <w:tabs>
              <w:tab w:val="right" w:pos="12000"/>
            </w:tabs>
            <w:spacing w:before="60"/>
            <w:ind w:left="1440"/>
            <w:rPr>
              <w:rFonts w:ascii="Arial" w:eastAsia="Arial" w:hAnsi="Arial" w:cs="Arial"/>
              <w:color w:val="000000"/>
              <w:sz w:val="22"/>
              <w:szCs w:val="22"/>
            </w:rPr>
          </w:pPr>
          <w:hyperlink w:anchor="_heading=h.takihqvai9kw">
            <w:r>
              <w:rPr>
                <w:rFonts w:ascii="Arial" w:eastAsia="Arial" w:hAnsi="Arial" w:cs="Arial"/>
                <w:color w:val="000000"/>
                <w:sz w:val="22"/>
                <w:szCs w:val="22"/>
              </w:rPr>
              <w:t>1. The "EUDEC Diploma" - character and community contribution.</w:t>
            </w:r>
            <w:r>
              <w:rPr>
                <w:rFonts w:ascii="Arial" w:eastAsia="Arial" w:hAnsi="Arial" w:cs="Arial"/>
                <w:color w:val="000000"/>
                <w:sz w:val="22"/>
                <w:szCs w:val="22"/>
              </w:rPr>
              <w:tab/>
              <w:t>10</w:t>
            </w:r>
          </w:hyperlink>
        </w:p>
        <w:p w14:paraId="0CFA82AC" w14:textId="77777777" w:rsidR="004876D0" w:rsidRDefault="004876D0" w:rsidP="004876D0">
          <w:pPr>
            <w:widowControl w:val="0"/>
            <w:tabs>
              <w:tab w:val="right" w:pos="12000"/>
            </w:tabs>
            <w:spacing w:before="60"/>
            <w:ind w:left="1440"/>
            <w:rPr>
              <w:rFonts w:ascii="Arial" w:eastAsia="Arial" w:hAnsi="Arial" w:cs="Arial"/>
              <w:color w:val="000000"/>
              <w:sz w:val="22"/>
              <w:szCs w:val="22"/>
            </w:rPr>
          </w:pPr>
          <w:hyperlink w:anchor="_heading=h.vef7rx6ja2fj">
            <w:r>
              <w:rPr>
                <w:rFonts w:ascii="Arial" w:eastAsia="Arial" w:hAnsi="Arial" w:cs="Arial"/>
                <w:color w:val="000000"/>
                <w:sz w:val="22"/>
                <w:szCs w:val="22"/>
              </w:rPr>
              <w:t>2. The "Project Portfolio" - specific knowledge, skills and achievements.</w:t>
            </w:r>
            <w:r>
              <w:rPr>
                <w:rFonts w:ascii="Arial" w:eastAsia="Arial" w:hAnsi="Arial" w:cs="Arial"/>
                <w:color w:val="000000"/>
                <w:sz w:val="22"/>
                <w:szCs w:val="22"/>
              </w:rPr>
              <w:tab/>
              <w:t>10</w:t>
            </w:r>
          </w:hyperlink>
        </w:p>
        <w:p w14:paraId="0173AF8B" w14:textId="77777777" w:rsidR="004876D0" w:rsidRDefault="004876D0" w:rsidP="004876D0">
          <w:pPr>
            <w:widowControl w:val="0"/>
            <w:tabs>
              <w:tab w:val="right" w:pos="12000"/>
            </w:tabs>
            <w:spacing w:before="60"/>
            <w:ind w:left="1440"/>
            <w:rPr>
              <w:rFonts w:ascii="Arial" w:eastAsia="Arial" w:hAnsi="Arial" w:cs="Arial"/>
              <w:color w:val="000000"/>
              <w:sz w:val="22"/>
              <w:szCs w:val="22"/>
            </w:rPr>
          </w:pPr>
          <w:hyperlink w:anchor="_heading=h.okmto8vi79oa">
            <w:r>
              <w:rPr>
                <w:rFonts w:ascii="Arial" w:eastAsia="Arial" w:hAnsi="Arial" w:cs="Arial"/>
                <w:color w:val="000000"/>
                <w:sz w:val="22"/>
                <w:szCs w:val="22"/>
              </w:rPr>
              <w:t>3. The "Sudbury Diploma" - thesis and defense to panel.</w:t>
            </w:r>
            <w:r>
              <w:rPr>
                <w:rFonts w:ascii="Arial" w:eastAsia="Arial" w:hAnsi="Arial" w:cs="Arial"/>
                <w:color w:val="000000"/>
                <w:sz w:val="22"/>
                <w:szCs w:val="22"/>
              </w:rPr>
              <w:tab/>
              <w:t>11</w:t>
            </w:r>
          </w:hyperlink>
        </w:p>
        <w:p w14:paraId="4E221DAB" w14:textId="77777777" w:rsidR="004876D0" w:rsidRDefault="004876D0" w:rsidP="004876D0">
          <w:pPr>
            <w:widowControl w:val="0"/>
            <w:tabs>
              <w:tab w:val="right" w:pos="12000"/>
            </w:tabs>
            <w:spacing w:before="60"/>
            <w:rPr>
              <w:rFonts w:ascii="Arial" w:eastAsia="Arial" w:hAnsi="Arial" w:cs="Arial"/>
              <w:b/>
              <w:bCs/>
              <w:color w:val="000000"/>
              <w:sz w:val="22"/>
              <w:szCs w:val="22"/>
            </w:rPr>
          </w:pPr>
          <w:hyperlink w:anchor="_heading=h.lutx76p22kek">
            <w:r>
              <w:rPr>
                <w:rFonts w:ascii="Arial" w:eastAsia="Arial" w:hAnsi="Arial" w:cs="Arial"/>
                <w:b/>
                <w:bCs/>
                <w:color w:val="000000"/>
                <w:sz w:val="22"/>
                <w:szCs w:val="22"/>
              </w:rPr>
              <w:t>Conclusion</w:t>
            </w:r>
            <w:r>
              <w:rPr>
                <w:rFonts w:ascii="Arial" w:eastAsia="Arial" w:hAnsi="Arial" w:cs="Arial"/>
                <w:b/>
                <w:bCs/>
                <w:color w:val="000000"/>
                <w:sz w:val="22"/>
                <w:szCs w:val="22"/>
              </w:rPr>
              <w:tab/>
              <w:t>11</w:t>
            </w:r>
          </w:hyperlink>
          <w:r>
            <w:fldChar w:fldCharType="end"/>
          </w:r>
        </w:p>
      </w:sdtContent>
    </w:sdt>
    <w:p w14:paraId="0DD90F7A" w14:textId="77777777" w:rsidR="004876D0" w:rsidRDefault="004876D0" w:rsidP="004876D0">
      <w:pPr>
        <w:spacing w:line="276" w:lineRule="auto"/>
        <w:rPr>
          <w:rFonts w:ascii="Arial" w:eastAsia="Arial" w:hAnsi="Arial" w:cs="Arial"/>
          <w:sz w:val="22"/>
          <w:szCs w:val="22"/>
        </w:rPr>
      </w:pPr>
    </w:p>
    <w:p w14:paraId="5B337EE8" w14:textId="77777777" w:rsidR="004876D0" w:rsidRDefault="004876D0" w:rsidP="004876D0">
      <w:pPr>
        <w:pStyle w:val="Heading1"/>
        <w:spacing w:before="400" w:after="120" w:line="276" w:lineRule="auto"/>
        <w:rPr>
          <w:rFonts w:ascii="Arial" w:eastAsia="Arial" w:hAnsi="Arial" w:cs="Arial"/>
          <w:b/>
          <w:bCs/>
        </w:rPr>
      </w:pPr>
      <w:bookmarkStart w:id="0" w:name="_heading=h.sl3xjq1k55su" w:colFirst="0" w:colLast="0"/>
      <w:bookmarkEnd w:id="0"/>
      <w:r>
        <w:rPr>
          <w:rFonts w:ascii="Arial" w:eastAsia="Arial" w:hAnsi="Arial" w:cs="Arial"/>
        </w:rPr>
        <w:t xml:space="preserve"> Introduction</w:t>
      </w:r>
    </w:p>
    <w:p w14:paraId="61985DF9" w14:textId="77777777" w:rsidR="004876D0" w:rsidRDefault="004876D0" w:rsidP="004876D0">
      <w:pPr>
        <w:spacing w:line="276" w:lineRule="auto"/>
        <w:rPr>
          <w:rFonts w:ascii="Arial" w:eastAsia="Arial" w:hAnsi="Arial" w:cs="Arial"/>
          <w:sz w:val="22"/>
          <w:szCs w:val="22"/>
        </w:rPr>
      </w:pPr>
    </w:p>
    <w:p w14:paraId="2D5A158A"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Previous submissions were co-created with young Riverstone Villagers. This one is written by Je'anna Clements solo (mandated by all 3 board members), drawing on 8 years of direct experience with Riverstone Village young people, but without their direct involvement in drafting.</w:t>
      </w:r>
    </w:p>
    <w:p w14:paraId="73F9212D" w14:textId="77777777" w:rsidR="004876D0" w:rsidRDefault="004876D0" w:rsidP="004876D0">
      <w:pPr>
        <w:spacing w:line="276" w:lineRule="auto"/>
        <w:rPr>
          <w:rFonts w:ascii="Arial" w:eastAsia="Arial" w:hAnsi="Arial" w:cs="Arial"/>
          <w:sz w:val="22"/>
          <w:szCs w:val="22"/>
        </w:rPr>
      </w:pPr>
    </w:p>
    <w:p w14:paraId="377AB794"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Riverstone Village has closed our education community and will likely deregister as an NPO. In South Africa, as elsewhere, it is not possible to prioritise fulfilling young people's rights in education without encountering significant legal, social and financial difficulties. The dominant view - as the brief for this input states - is that "Curriculum, pedagogy and assessment together define the substantive content of the right to education."</w:t>
      </w:r>
    </w:p>
    <w:p w14:paraId="79E188BF" w14:textId="77777777" w:rsidR="004876D0" w:rsidRDefault="004876D0" w:rsidP="004876D0">
      <w:pPr>
        <w:spacing w:line="276" w:lineRule="auto"/>
        <w:rPr>
          <w:rFonts w:ascii="Arial" w:eastAsia="Arial" w:hAnsi="Arial" w:cs="Arial"/>
          <w:sz w:val="22"/>
          <w:szCs w:val="22"/>
        </w:rPr>
      </w:pPr>
    </w:p>
    <w:p w14:paraId="5C47FB60"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If curriculum, pedagogy, and assessment "define the substantive content" of the right to education, other understandings risk secondary status, and young people's full range of rights must be compromised to accommodate them. This premise underlies much difficulty achieving respect, protection and fulfilment of young people's rights in educational settings.</w:t>
      </w:r>
    </w:p>
    <w:p w14:paraId="5083729B" w14:textId="77777777" w:rsidR="004876D0" w:rsidRDefault="004876D0" w:rsidP="004876D0">
      <w:pPr>
        <w:spacing w:line="276" w:lineRule="auto"/>
        <w:rPr>
          <w:rFonts w:ascii="Arial" w:eastAsia="Arial" w:hAnsi="Arial" w:cs="Arial"/>
          <w:sz w:val="22"/>
          <w:szCs w:val="22"/>
        </w:rPr>
      </w:pPr>
    </w:p>
    <w:p w14:paraId="5DD09141"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When we consider the 4 A's - availability, accessibility, acceptability, and adaptability - acceptability and adaptability are constrained by this presumption. I propose re-framing these mechanisms</w:t>
      </w:r>
    </w:p>
    <w:p w14:paraId="25614880" w14:textId="77777777" w:rsidR="004876D0" w:rsidRDefault="004876D0" w:rsidP="004876D0">
      <w:pPr>
        <w:spacing w:line="276" w:lineRule="auto"/>
        <w:rPr>
          <w:rFonts w:ascii="Arial" w:eastAsia="Arial" w:hAnsi="Arial" w:cs="Arial"/>
          <w:sz w:val="22"/>
          <w:szCs w:val="22"/>
        </w:rPr>
      </w:pPr>
    </w:p>
    <w:p w14:paraId="202720D5"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xml:space="preserve">1. "Curriculum" is </w:t>
      </w:r>
      <w:r>
        <w:rPr>
          <w:rFonts w:ascii="Arial" w:eastAsia="Arial" w:hAnsi="Arial" w:cs="Arial"/>
          <w:i/>
          <w:iCs/>
          <w:sz w:val="22"/>
          <w:szCs w:val="22"/>
        </w:rPr>
        <w:t>one way</w:t>
      </w:r>
      <w:r>
        <w:rPr>
          <w:rFonts w:ascii="Arial" w:eastAsia="Arial" w:hAnsi="Arial" w:cs="Arial"/>
          <w:sz w:val="22"/>
          <w:szCs w:val="22"/>
        </w:rPr>
        <w:t xml:space="preserve"> to operationalise "access to opportunities for learning and growth, tools, knowledge, and information"</w:t>
      </w:r>
    </w:p>
    <w:p w14:paraId="1823460D"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xml:space="preserve">2. "Pedagogy" is </w:t>
      </w:r>
      <w:r>
        <w:rPr>
          <w:rFonts w:ascii="Arial" w:eastAsia="Arial" w:hAnsi="Arial" w:cs="Arial"/>
          <w:i/>
          <w:iCs/>
          <w:sz w:val="22"/>
          <w:szCs w:val="22"/>
        </w:rPr>
        <w:t xml:space="preserve">one way </w:t>
      </w:r>
      <w:r>
        <w:rPr>
          <w:rFonts w:ascii="Arial" w:eastAsia="Arial" w:hAnsi="Arial" w:cs="Arial"/>
          <w:sz w:val="22"/>
          <w:szCs w:val="22"/>
        </w:rPr>
        <w:t>to operationalise "educational assistance, support, and scaffolding"</w:t>
      </w:r>
    </w:p>
    <w:p w14:paraId="1C431CD1"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xml:space="preserve">3. "Assessment" is </w:t>
      </w:r>
      <w:r>
        <w:rPr>
          <w:rFonts w:ascii="Arial" w:eastAsia="Arial" w:hAnsi="Arial" w:cs="Arial"/>
          <w:i/>
          <w:iCs/>
          <w:sz w:val="22"/>
          <w:szCs w:val="22"/>
        </w:rPr>
        <w:t>one way</w:t>
      </w:r>
      <w:r>
        <w:rPr>
          <w:rFonts w:ascii="Arial" w:eastAsia="Arial" w:hAnsi="Arial" w:cs="Arial"/>
          <w:sz w:val="22"/>
          <w:szCs w:val="22"/>
        </w:rPr>
        <w:t xml:space="preserve"> of operationalising "taking stock of progress" and "monitoring provision" to guide Adaptations for Acceptability and Quality Assurance.</w:t>
      </w:r>
    </w:p>
    <w:p w14:paraId="55B54B53" w14:textId="77777777" w:rsidR="004876D0" w:rsidRDefault="004876D0" w:rsidP="004876D0">
      <w:pPr>
        <w:spacing w:line="276" w:lineRule="auto"/>
        <w:rPr>
          <w:rFonts w:ascii="Arial" w:eastAsia="Arial" w:hAnsi="Arial" w:cs="Arial"/>
          <w:sz w:val="22"/>
          <w:szCs w:val="22"/>
        </w:rPr>
      </w:pPr>
    </w:p>
    <w:p w14:paraId="2717A158"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Treating curriculum, pedagogy, and assessment as defining features reflects an institutional model rather than a necessary condition of the right to education. This submission adopts a broader human-rights-based framing that understands these as optional, context-dependent mechanisms, enabling alternative approaches aligned with young people's full rights.</w:t>
      </w:r>
    </w:p>
    <w:p w14:paraId="50957FEA" w14:textId="77777777" w:rsidR="004876D0" w:rsidRDefault="004876D0" w:rsidP="004876D0">
      <w:pPr>
        <w:spacing w:line="276" w:lineRule="auto"/>
        <w:rPr>
          <w:rFonts w:ascii="Arial" w:eastAsia="Arial" w:hAnsi="Arial" w:cs="Arial"/>
          <w:sz w:val="22"/>
          <w:szCs w:val="22"/>
        </w:rPr>
      </w:pPr>
    </w:p>
    <w:p w14:paraId="125910C6"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xml:space="preserve">This response complements ALLI asbl's philosophical contribution with concrete examples from Riverstone Village's 8 years on the ground. </w:t>
      </w:r>
    </w:p>
    <w:p w14:paraId="7DE52A75" w14:textId="77777777" w:rsidR="004876D0" w:rsidRDefault="004876D0" w:rsidP="004876D0">
      <w:pPr>
        <w:spacing w:line="276" w:lineRule="auto"/>
        <w:rPr>
          <w:rFonts w:ascii="Arial" w:eastAsia="Arial" w:hAnsi="Arial" w:cs="Arial"/>
          <w:sz w:val="22"/>
          <w:szCs w:val="22"/>
        </w:rPr>
      </w:pPr>
    </w:p>
    <w:p w14:paraId="5B9AC2FD" w14:textId="77777777" w:rsidR="004876D0" w:rsidRDefault="004876D0" w:rsidP="004876D0">
      <w:pPr>
        <w:pStyle w:val="Heading1"/>
        <w:spacing w:before="400" w:after="120" w:line="276" w:lineRule="auto"/>
        <w:rPr>
          <w:rFonts w:ascii="Arial" w:eastAsia="Arial" w:hAnsi="Arial" w:cs="Arial"/>
          <w:b/>
          <w:bCs/>
        </w:rPr>
      </w:pPr>
      <w:bookmarkStart w:id="1" w:name="_heading=h.lquf8idu2kfu" w:colFirst="0" w:colLast="0"/>
      <w:bookmarkEnd w:id="1"/>
      <w:r>
        <w:rPr>
          <w:rFonts w:ascii="Arial" w:eastAsia="Arial" w:hAnsi="Arial" w:cs="Arial"/>
        </w:rPr>
        <w:lastRenderedPageBreak/>
        <w:t xml:space="preserve"> Design, development and implementation of school curricula </w:t>
      </w:r>
    </w:p>
    <w:p w14:paraId="5B3740BF" w14:textId="77777777" w:rsidR="004876D0" w:rsidRDefault="004876D0" w:rsidP="004876D0">
      <w:pPr>
        <w:spacing w:line="276" w:lineRule="auto"/>
        <w:rPr>
          <w:rFonts w:ascii="Arial" w:eastAsia="Arial" w:hAnsi="Arial" w:cs="Arial"/>
          <w:sz w:val="22"/>
          <w:szCs w:val="22"/>
        </w:rPr>
      </w:pPr>
    </w:p>
    <w:p w14:paraId="71BBBB3F" w14:textId="77777777" w:rsidR="004876D0" w:rsidRDefault="004876D0" w:rsidP="004876D0">
      <w:pPr>
        <w:pStyle w:val="Heading2"/>
        <w:spacing w:before="360" w:after="120" w:line="276" w:lineRule="auto"/>
        <w:rPr>
          <w:rFonts w:ascii="Arial" w:eastAsia="Arial" w:hAnsi="Arial" w:cs="Arial"/>
          <w:b/>
          <w:bCs/>
        </w:rPr>
      </w:pPr>
      <w:bookmarkStart w:id="2" w:name="_heading=h.fn350vhujpac" w:colFirst="0" w:colLast="0"/>
      <w:bookmarkEnd w:id="2"/>
      <w:r>
        <w:rPr>
          <w:rFonts w:ascii="Arial" w:eastAsia="Arial" w:hAnsi="Arial" w:cs="Arial"/>
        </w:rPr>
        <w:t xml:space="preserve"> Curriculum at Riverstone Village</w:t>
      </w:r>
    </w:p>
    <w:p w14:paraId="4A0B5440" w14:textId="77777777" w:rsidR="004876D0" w:rsidRDefault="004876D0" w:rsidP="004876D0">
      <w:pPr>
        <w:spacing w:line="276" w:lineRule="auto"/>
        <w:rPr>
          <w:rFonts w:ascii="Arial" w:eastAsia="Arial" w:hAnsi="Arial" w:cs="Arial"/>
          <w:sz w:val="22"/>
          <w:szCs w:val="22"/>
        </w:rPr>
      </w:pPr>
    </w:p>
    <w:p w14:paraId="2FABF889"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'Curriculum' as "access to opportunities for learning and growth, tools, knowledge, and information" meant collaboratively treasure-hunting for resources in response to emergent questions and obstacles encountered during students' personal exploration of interests and desired expertise.</w:t>
      </w:r>
    </w:p>
    <w:p w14:paraId="736A7F13" w14:textId="77777777" w:rsidR="004876D0" w:rsidRDefault="004876D0" w:rsidP="004876D0">
      <w:pPr>
        <w:spacing w:line="276" w:lineRule="auto"/>
        <w:rPr>
          <w:rFonts w:ascii="Arial" w:eastAsia="Arial" w:hAnsi="Arial" w:cs="Arial"/>
          <w:sz w:val="22"/>
          <w:szCs w:val="22"/>
        </w:rPr>
      </w:pPr>
    </w:p>
    <w:p w14:paraId="5799FDE7"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Resources provided upfront included uncapped wifi, devices, an extensive print library, a wide range of tools and materials, nature-rich grounds, and most importantly - time, space, and human beings with diverse interests available for open-ended interaction. Where students couldn't find sufficient support for their interests within the community, staff helped connect them with external mentors and 'job shadowing' opportunities.</w:t>
      </w:r>
    </w:p>
    <w:p w14:paraId="49AE6674" w14:textId="77777777" w:rsidR="004876D0" w:rsidRDefault="004876D0" w:rsidP="004876D0">
      <w:pPr>
        <w:spacing w:line="276" w:lineRule="auto"/>
        <w:rPr>
          <w:rFonts w:ascii="Arial" w:eastAsia="Arial" w:hAnsi="Arial" w:cs="Arial"/>
          <w:sz w:val="22"/>
          <w:szCs w:val="22"/>
        </w:rPr>
      </w:pPr>
    </w:p>
    <w:p w14:paraId="429D3A52" w14:textId="77777777" w:rsidR="004876D0" w:rsidRDefault="004876D0" w:rsidP="004876D0">
      <w:pPr>
        <w:pStyle w:val="Heading3"/>
        <w:spacing w:before="320" w:line="276" w:lineRule="auto"/>
        <w:rPr>
          <w:rFonts w:ascii="Arial" w:eastAsia="Arial" w:hAnsi="Arial" w:cs="Arial"/>
          <w:b/>
          <w:bCs/>
          <w:color w:val="434343"/>
        </w:rPr>
      </w:pPr>
      <w:bookmarkStart w:id="3" w:name="_heading=h.p5imb2zfutx3" w:colFirst="0" w:colLast="0"/>
      <w:bookmarkEnd w:id="3"/>
      <w:r>
        <w:rPr>
          <w:rFonts w:ascii="Arial" w:eastAsia="Arial" w:hAnsi="Arial" w:cs="Arial"/>
          <w:color w:val="434343"/>
        </w:rPr>
        <w:t xml:space="preserve"> Reasons for this approach</w:t>
      </w:r>
    </w:p>
    <w:p w14:paraId="24D32EE3" w14:textId="77777777" w:rsidR="004876D0" w:rsidRDefault="004876D0" w:rsidP="004876D0">
      <w:pPr>
        <w:spacing w:line="276" w:lineRule="auto"/>
        <w:rPr>
          <w:rFonts w:ascii="Arial" w:eastAsia="Arial" w:hAnsi="Arial" w:cs="Arial"/>
          <w:sz w:val="22"/>
          <w:szCs w:val="22"/>
        </w:rPr>
      </w:pPr>
    </w:p>
    <w:p w14:paraId="54BA7ECC"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Respect for dignity begins with respect for free will.</w:t>
      </w:r>
    </w:p>
    <w:p w14:paraId="119F4B21" w14:textId="77777777" w:rsidR="004876D0" w:rsidRDefault="004876D0" w:rsidP="004876D0">
      <w:pPr>
        <w:spacing w:line="276" w:lineRule="auto"/>
        <w:rPr>
          <w:rFonts w:ascii="Arial" w:eastAsia="Arial" w:hAnsi="Arial" w:cs="Arial"/>
          <w:sz w:val="22"/>
          <w:szCs w:val="22"/>
        </w:rPr>
      </w:pPr>
    </w:p>
    <w:p w14:paraId="2711DD7F"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xml:space="preserve">Riverstone Village provided access to mainstream curricular materials (CAPS, Cambridge, GED and more). Young people seldom found these helpful except when preparing for external examinations; most looked at them and put them away. </w:t>
      </w:r>
    </w:p>
    <w:p w14:paraId="736B26ED" w14:textId="77777777" w:rsidR="004876D0" w:rsidRDefault="004876D0" w:rsidP="004876D0">
      <w:pPr>
        <w:spacing w:line="276" w:lineRule="auto"/>
        <w:rPr>
          <w:rFonts w:ascii="Arial" w:eastAsia="Arial" w:hAnsi="Arial" w:cs="Arial"/>
          <w:sz w:val="22"/>
          <w:szCs w:val="22"/>
        </w:rPr>
      </w:pPr>
    </w:p>
    <w:p w14:paraId="70C15179" w14:textId="77777777" w:rsidR="004876D0" w:rsidRDefault="004876D0" w:rsidP="004876D0">
      <w:pPr>
        <w:pStyle w:val="Heading4"/>
        <w:spacing w:before="280" w:after="80" w:line="276" w:lineRule="auto"/>
        <w:rPr>
          <w:rFonts w:ascii="Arial" w:eastAsia="Arial" w:hAnsi="Arial" w:cs="Arial"/>
          <w:color w:val="666666"/>
        </w:rPr>
      </w:pPr>
      <w:bookmarkStart w:id="4" w:name="_heading=h.oo3xumytj8py" w:colFirst="0" w:colLast="0"/>
      <w:bookmarkEnd w:id="4"/>
      <w:r>
        <w:rPr>
          <w:rFonts w:ascii="Arial" w:eastAsia="Arial" w:hAnsi="Arial" w:cs="Arial"/>
          <w:color w:val="666666"/>
        </w:rPr>
        <w:t xml:space="preserve"> Foundational levels</w:t>
      </w:r>
    </w:p>
    <w:p w14:paraId="435F8711" w14:textId="77777777" w:rsidR="004876D0" w:rsidRDefault="004876D0" w:rsidP="004876D0">
      <w:pPr>
        <w:spacing w:line="276" w:lineRule="auto"/>
        <w:rPr>
          <w:rFonts w:ascii="Arial" w:eastAsia="Arial" w:hAnsi="Arial" w:cs="Arial"/>
          <w:sz w:val="22"/>
          <w:szCs w:val="22"/>
        </w:rPr>
      </w:pPr>
    </w:p>
    <w:p w14:paraId="42CD779C"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Conventional beginner-reading material was universally discarded as dull. Reading skills were acquired through varied methods - co-reading personal interest material, occasional phonics questions during board/video games, or starting with writing to express themselves. Age of acquisition varied enormously, but once breakthrough was achieved, skills accelerated far more rapidly than conventional grade progression, with comprehension equalling or exceeding fluency.</w:t>
      </w:r>
    </w:p>
    <w:p w14:paraId="5F726CBE" w14:textId="77777777" w:rsidR="004876D0" w:rsidRDefault="004876D0" w:rsidP="004876D0">
      <w:pPr>
        <w:spacing w:line="276" w:lineRule="auto"/>
        <w:rPr>
          <w:rFonts w:ascii="Arial" w:eastAsia="Arial" w:hAnsi="Arial" w:cs="Arial"/>
          <w:sz w:val="22"/>
          <w:szCs w:val="22"/>
        </w:rPr>
      </w:pPr>
    </w:p>
    <w:p w14:paraId="43C2A365"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Open-ended conversation across ages in a safe, egalitarian environment supported foundational language skills. Immersion in a text-rich environment with access to approachable assistants, plus emotional safety and desire for competence, completed the job.</w:t>
      </w:r>
    </w:p>
    <w:p w14:paraId="1D032286" w14:textId="77777777" w:rsidR="004876D0" w:rsidRDefault="004876D0" w:rsidP="004876D0">
      <w:pPr>
        <w:spacing w:line="276" w:lineRule="auto"/>
        <w:rPr>
          <w:rFonts w:ascii="Arial" w:eastAsia="Arial" w:hAnsi="Arial" w:cs="Arial"/>
          <w:sz w:val="22"/>
          <w:szCs w:val="22"/>
        </w:rPr>
      </w:pPr>
    </w:p>
    <w:p w14:paraId="1C503770" w14:textId="77777777" w:rsidR="004876D0" w:rsidRDefault="004876D0" w:rsidP="004876D0">
      <w:pPr>
        <w:pStyle w:val="Heading4"/>
        <w:spacing w:before="280" w:after="80" w:line="276" w:lineRule="auto"/>
        <w:rPr>
          <w:rFonts w:ascii="Arial" w:eastAsia="Arial" w:hAnsi="Arial" w:cs="Arial"/>
          <w:color w:val="666666"/>
        </w:rPr>
      </w:pPr>
      <w:bookmarkStart w:id="5" w:name="_heading=h.xiyo2vrxzycd" w:colFirst="0" w:colLast="0"/>
      <w:bookmarkEnd w:id="5"/>
      <w:r>
        <w:rPr>
          <w:rFonts w:ascii="Arial" w:eastAsia="Arial" w:hAnsi="Arial" w:cs="Arial"/>
          <w:color w:val="666666"/>
        </w:rPr>
        <w:lastRenderedPageBreak/>
        <w:t xml:space="preserve"> Later years</w:t>
      </w:r>
    </w:p>
    <w:p w14:paraId="4C6B8579" w14:textId="77777777" w:rsidR="004876D0" w:rsidRDefault="004876D0" w:rsidP="004876D0">
      <w:pPr>
        <w:spacing w:line="276" w:lineRule="auto"/>
        <w:rPr>
          <w:rFonts w:ascii="Arial" w:eastAsia="Arial" w:hAnsi="Arial" w:cs="Arial"/>
          <w:sz w:val="22"/>
          <w:szCs w:val="22"/>
        </w:rPr>
      </w:pPr>
    </w:p>
    <w:p w14:paraId="53EC5F3A"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One student completed Cambridge A-levels for a specific career path. Another completed GCSEs to prove he could, having been 'written off' by 9 previous schools. Several used free online resources for mathematics - one to tackle South Africa’s Academic and Quantitative Literacy National Benchmark Test.</w:t>
      </w:r>
    </w:p>
    <w:p w14:paraId="2E0E1FF8" w14:textId="77777777" w:rsidR="004876D0" w:rsidRDefault="004876D0" w:rsidP="004876D0">
      <w:pPr>
        <w:spacing w:line="276" w:lineRule="auto"/>
        <w:rPr>
          <w:rFonts w:ascii="Arial" w:eastAsia="Arial" w:hAnsi="Arial" w:cs="Arial"/>
          <w:sz w:val="22"/>
          <w:szCs w:val="22"/>
        </w:rPr>
      </w:pPr>
    </w:p>
    <w:p w14:paraId="6EED3625"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Some students were removed by parents requiring conformity for perceived safety or due to custody cases where 'best interests' presumed conformity over the young person's preferences. Many students stayed in touch, expressing resentment and drawing on community support. Transitional struggles seemed to be more emotional than academic -full rights fulfilment provides a resilient foundation regardless of circumstance.</w:t>
      </w:r>
    </w:p>
    <w:p w14:paraId="1D432D78" w14:textId="77777777" w:rsidR="004876D0" w:rsidRDefault="004876D0" w:rsidP="004876D0">
      <w:pPr>
        <w:spacing w:line="276" w:lineRule="auto"/>
        <w:rPr>
          <w:rFonts w:ascii="Arial" w:eastAsia="Arial" w:hAnsi="Arial" w:cs="Arial"/>
          <w:sz w:val="22"/>
          <w:szCs w:val="22"/>
        </w:rPr>
      </w:pPr>
    </w:p>
    <w:p w14:paraId="35340A05"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xml:space="preserve">One 'middle school' student who enjoys extrinsic validation chose mainstream secondary schooling and, engaging volitionally, greatly enjoys it. </w:t>
      </w:r>
    </w:p>
    <w:p w14:paraId="287128DA" w14:textId="77777777" w:rsidR="004876D0" w:rsidRDefault="004876D0" w:rsidP="004876D0">
      <w:pPr>
        <w:spacing w:line="276" w:lineRule="auto"/>
        <w:rPr>
          <w:rFonts w:ascii="Arial" w:eastAsia="Arial" w:hAnsi="Arial" w:cs="Arial"/>
          <w:sz w:val="22"/>
          <w:szCs w:val="22"/>
        </w:rPr>
      </w:pPr>
    </w:p>
    <w:p w14:paraId="1838EE2B" w14:textId="77777777" w:rsidR="004876D0" w:rsidRDefault="004876D0" w:rsidP="004876D0">
      <w:pPr>
        <w:pStyle w:val="Heading2"/>
        <w:spacing w:before="360" w:after="120" w:line="276" w:lineRule="auto"/>
        <w:rPr>
          <w:rFonts w:ascii="Arial" w:eastAsia="Arial" w:hAnsi="Arial" w:cs="Arial"/>
          <w:b/>
          <w:bCs/>
        </w:rPr>
      </w:pPr>
      <w:bookmarkStart w:id="6" w:name="_heading=h.6y1aublvlyve" w:colFirst="0" w:colLast="0"/>
      <w:bookmarkEnd w:id="6"/>
      <w:r>
        <w:rPr>
          <w:rFonts w:ascii="Arial" w:eastAsia="Arial" w:hAnsi="Arial" w:cs="Arial"/>
        </w:rPr>
        <w:t xml:space="preserve"> Proposals  </w:t>
      </w:r>
    </w:p>
    <w:p w14:paraId="5B159939" w14:textId="77777777" w:rsidR="004876D0" w:rsidRDefault="004876D0" w:rsidP="004876D0">
      <w:pPr>
        <w:pStyle w:val="Heading3"/>
        <w:spacing w:before="320" w:line="276" w:lineRule="auto"/>
        <w:rPr>
          <w:rFonts w:ascii="Arial" w:eastAsia="Arial" w:hAnsi="Arial" w:cs="Arial"/>
          <w:b/>
          <w:bCs/>
          <w:color w:val="434343"/>
        </w:rPr>
      </w:pPr>
      <w:bookmarkStart w:id="7" w:name="_heading=h.no7q1zc1jbiy" w:colFirst="0" w:colLast="0"/>
      <w:bookmarkEnd w:id="7"/>
      <w:r>
        <w:rPr>
          <w:rFonts w:ascii="Arial" w:eastAsia="Arial" w:hAnsi="Arial" w:cs="Arial"/>
          <w:color w:val="434343"/>
        </w:rPr>
        <w:t>1. Recognise young people as competent subjects of law</w:t>
      </w:r>
    </w:p>
    <w:p w14:paraId="66A402FC" w14:textId="77777777" w:rsidR="004876D0" w:rsidRDefault="004876D0" w:rsidP="004876D0">
      <w:pPr>
        <w:spacing w:line="276" w:lineRule="auto"/>
        <w:rPr>
          <w:rFonts w:ascii="Arial" w:eastAsia="Arial" w:hAnsi="Arial" w:cs="Arial"/>
          <w:sz w:val="22"/>
          <w:szCs w:val="22"/>
        </w:rPr>
      </w:pPr>
    </w:p>
    <w:p w14:paraId="3D13713D"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Educators and advocates who have only experienced children in 'captivity' are understandably wary of granting young people sovereignty over their time and focus. 'De-schooling' takes time, and free play is more educational than most realise - but when adults expect perpetual explicit 'curriculum, pedagogy and assessment', fear of neglect arises.</w:t>
      </w:r>
    </w:p>
    <w:p w14:paraId="2DEBF605" w14:textId="77777777" w:rsidR="004876D0" w:rsidRDefault="004876D0" w:rsidP="004876D0">
      <w:pPr>
        <w:spacing w:line="276" w:lineRule="auto"/>
        <w:rPr>
          <w:rFonts w:ascii="Arial" w:eastAsia="Arial" w:hAnsi="Arial" w:cs="Arial"/>
          <w:sz w:val="22"/>
          <w:szCs w:val="22"/>
        </w:rPr>
      </w:pPr>
    </w:p>
    <w:p w14:paraId="5049F4E2"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xml:space="preserve">Exposing decision-makers to surveys of graduates of self-directed democratic education, documentaries like "Suvemae", and research from The Circle School, Derry Hannam, Christel Hartkamp, Renuka Ramroop, Eugene Matusov, Lee Jerome and others is essential for moving beyond narrow perceptions. </w:t>
      </w:r>
    </w:p>
    <w:p w14:paraId="40445E7D" w14:textId="77777777" w:rsidR="004876D0" w:rsidRDefault="004876D0" w:rsidP="004876D0">
      <w:pPr>
        <w:spacing w:line="276" w:lineRule="auto"/>
        <w:rPr>
          <w:rFonts w:ascii="Arial" w:eastAsia="Arial" w:hAnsi="Arial" w:cs="Arial"/>
          <w:sz w:val="22"/>
          <w:szCs w:val="22"/>
        </w:rPr>
      </w:pPr>
    </w:p>
    <w:p w14:paraId="19E9B9D4" w14:textId="77777777" w:rsidR="004876D0" w:rsidRDefault="004876D0" w:rsidP="004876D0">
      <w:pPr>
        <w:pStyle w:val="Heading3"/>
        <w:spacing w:before="320" w:line="276" w:lineRule="auto"/>
        <w:rPr>
          <w:rFonts w:ascii="Arial" w:eastAsia="Arial" w:hAnsi="Arial" w:cs="Arial"/>
          <w:b/>
          <w:bCs/>
          <w:color w:val="434343"/>
        </w:rPr>
      </w:pPr>
      <w:bookmarkStart w:id="8" w:name="_heading=h.i3tqk6ipiu1l" w:colFirst="0" w:colLast="0"/>
      <w:bookmarkEnd w:id="8"/>
      <w:r>
        <w:rPr>
          <w:rFonts w:ascii="Arial" w:eastAsia="Arial" w:hAnsi="Arial" w:cs="Arial"/>
          <w:color w:val="434343"/>
        </w:rPr>
        <w:t xml:space="preserve"> 2. Rethink the curriculum move from a prescriptive framework to an open learning environment</w:t>
      </w:r>
    </w:p>
    <w:p w14:paraId="368ABA61" w14:textId="77777777" w:rsidR="004876D0" w:rsidRDefault="004876D0" w:rsidP="004876D0">
      <w:pPr>
        <w:spacing w:line="276" w:lineRule="auto"/>
        <w:rPr>
          <w:rFonts w:ascii="Arial" w:eastAsia="Arial" w:hAnsi="Arial" w:cs="Arial"/>
          <w:sz w:val="22"/>
          <w:szCs w:val="22"/>
        </w:rPr>
      </w:pPr>
    </w:p>
    <w:p w14:paraId="031CF635"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xml:space="preserve">At Riverstone Village ‘curriculum’ - interpreted as “access to opportunities for learning and growth, tools, knowledge, and information” - was provided in four main ways. </w:t>
      </w:r>
    </w:p>
    <w:p w14:paraId="091DF000" w14:textId="77777777" w:rsidR="004876D0" w:rsidRDefault="004876D0" w:rsidP="004876D0">
      <w:pPr>
        <w:spacing w:line="276" w:lineRule="auto"/>
        <w:rPr>
          <w:rFonts w:ascii="Arial" w:eastAsia="Arial" w:hAnsi="Arial" w:cs="Arial"/>
          <w:sz w:val="22"/>
          <w:szCs w:val="22"/>
        </w:rPr>
      </w:pPr>
    </w:p>
    <w:p w14:paraId="5C8CF1F0" w14:textId="77777777" w:rsidR="004876D0" w:rsidRDefault="004876D0" w:rsidP="004876D0">
      <w:pPr>
        <w:pStyle w:val="Heading4"/>
        <w:spacing w:before="280" w:after="80" w:line="276" w:lineRule="auto"/>
        <w:rPr>
          <w:rFonts w:ascii="Arial" w:eastAsia="Arial" w:hAnsi="Arial" w:cs="Arial"/>
          <w:color w:val="666666"/>
        </w:rPr>
      </w:pPr>
      <w:bookmarkStart w:id="9" w:name="_heading=h.g3wnyq1sxfoi" w:colFirst="0" w:colLast="0"/>
      <w:bookmarkEnd w:id="9"/>
      <w:r>
        <w:rPr>
          <w:rFonts w:ascii="Arial" w:eastAsia="Arial" w:hAnsi="Arial" w:cs="Arial"/>
          <w:color w:val="666666"/>
        </w:rPr>
        <w:t xml:space="preserve"> 2.1 Allowing full-throttle pursuit of intrinsically directed attention</w:t>
      </w:r>
    </w:p>
    <w:p w14:paraId="262A6F07" w14:textId="77777777" w:rsidR="004876D0" w:rsidRDefault="004876D0" w:rsidP="004876D0"/>
    <w:p w14:paraId="44F22AD9"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Students spontaneously tackled real-life issues learning piano, fixing bicycles, engaging with online discourse on contested topics, supporting a pregnant sheep or depressed friend, making donuts, knitting, metalworking, painting, navigating parent relationships, accessing tertiary education, filling maths gaps - anything was acceptable focus.</w:t>
      </w:r>
    </w:p>
    <w:p w14:paraId="19628F5E"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lastRenderedPageBreak/>
        <w:t>* Age-mixed environments without standardised progression preserved dignity a 9-year-old beginner reader or teen learning digital animation from a younger child faced no negative emotional distractions. A teenager too ‘strong-willed’ for remedial school developed social skills by playing with younger children as full peers, gaining emotional maturity to eventually return to mainstream.</w:t>
      </w:r>
    </w:p>
    <w:p w14:paraId="7522B607"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Student-led talent shows, entrepreneur days, outings, and optional lessons by staff or students occurred constantly.</w:t>
      </w:r>
    </w:p>
    <w:p w14:paraId="4FAE232D"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Two tertiary programs admitted students via 'recognition of prior learning'; others self-directedly replaced costly courses in IT, Coding, 3D Modelling, Game Design, Video editing, agriculture, and music production through autodidactic methods - illustrating that mainstream 'red-tape' blocks access rather than ensuring readiness.</w:t>
      </w:r>
    </w:p>
    <w:p w14:paraId="6688601E" w14:textId="77777777" w:rsidR="004876D0" w:rsidRDefault="004876D0" w:rsidP="004876D0">
      <w:pPr>
        <w:spacing w:line="276" w:lineRule="auto"/>
        <w:rPr>
          <w:rFonts w:ascii="Arial" w:eastAsia="Arial" w:hAnsi="Arial" w:cs="Arial"/>
          <w:sz w:val="22"/>
          <w:szCs w:val="22"/>
        </w:rPr>
      </w:pPr>
    </w:p>
    <w:p w14:paraId="18DC58E2" w14:textId="77777777" w:rsidR="004876D0" w:rsidRDefault="004876D0" w:rsidP="004876D0">
      <w:pPr>
        <w:pStyle w:val="Heading4"/>
        <w:spacing w:before="280" w:after="80" w:line="276" w:lineRule="auto"/>
        <w:rPr>
          <w:rFonts w:ascii="Arial" w:eastAsia="Arial" w:hAnsi="Arial" w:cs="Arial"/>
          <w:color w:val="666666"/>
        </w:rPr>
      </w:pPr>
      <w:bookmarkStart w:id="10" w:name="_heading=h.s34kmxa3d02l" w:colFirst="0" w:colLast="0"/>
      <w:bookmarkEnd w:id="10"/>
      <w:r>
        <w:rPr>
          <w:rFonts w:ascii="Arial" w:eastAsia="Arial" w:hAnsi="Arial" w:cs="Arial"/>
          <w:color w:val="666666"/>
        </w:rPr>
        <w:t xml:space="preserve"> 2.2 Empowering students to shape educational provision</w:t>
      </w:r>
    </w:p>
    <w:p w14:paraId="584AA4DA" w14:textId="77777777" w:rsidR="004876D0" w:rsidRDefault="004876D0" w:rsidP="004876D0">
      <w:pPr>
        <w:spacing w:line="276" w:lineRule="auto"/>
        <w:rPr>
          <w:rFonts w:ascii="Arial" w:eastAsia="Arial" w:hAnsi="Arial" w:cs="Arial"/>
          <w:sz w:val="22"/>
          <w:szCs w:val="22"/>
        </w:rPr>
      </w:pPr>
    </w:p>
    <w:p w14:paraId="42A3155D"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Students from age 4 could be full voting participants on space, time, staffing and budget decisions, customising offerings to meet changing needs.</w:t>
      </w:r>
    </w:p>
    <w:p w14:paraId="05776648"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Freedom of movement and association facilitated exposure to others' activities and inspiration. Uncapped wifi with content filtering allowed exploration of the wider world.</w:t>
      </w:r>
    </w:p>
    <w:p w14:paraId="509B954C"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The 'meta-curriculum' of empowerment provided real-world practice in critical thinking, planning, collaboration, and decision-making.</w:t>
      </w:r>
    </w:p>
    <w:p w14:paraId="7BBB66D6" w14:textId="77777777" w:rsidR="004876D0" w:rsidRDefault="004876D0" w:rsidP="004876D0">
      <w:pPr>
        <w:spacing w:line="276" w:lineRule="auto"/>
        <w:rPr>
          <w:rFonts w:ascii="Arial" w:eastAsia="Arial" w:hAnsi="Arial" w:cs="Arial"/>
          <w:sz w:val="22"/>
          <w:szCs w:val="22"/>
        </w:rPr>
      </w:pPr>
    </w:p>
    <w:p w14:paraId="5F6524F7" w14:textId="77777777" w:rsidR="004876D0" w:rsidRDefault="004876D0" w:rsidP="004876D0">
      <w:pPr>
        <w:pStyle w:val="Heading4"/>
        <w:spacing w:before="280" w:after="80" w:line="276" w:lineRule="auto"/>
        <w:rPr>
          <w:rFonts w:ascii="Arial" w:eastAsia="Arial" w:hAnsi="Arial" w:cs="Arial"/>
          <w:color w:val="666666"/>
        </w:rPr>
      </w:pPr>
      <w:bookmarkStart w:id="11" w:name="_heading=h.ary9a9arx6jn" w:colFirst="0" w:colLast="0"/>
      <w:bookmarkEnd w:id="11"/>
      <w:r>
        <w:rPr>
          <w:rFonts w:ascii="Arial" w:eastAsia="Arial" w:hAnsi="Arial" w:cs="Arial"/>
          <w:color w:val="666666"/>
        </w:rPr>
        <w:t xml:space="preserve"> 2.3 A 'problem-solving' attitude</w:t>
      </w:r>
    </w:p>
    <w:p w14:paraId="4647EFEC" w14:textId="77777777" w:rsidR="004876D0" w:rsidRDefault="004876D0" w:rsidP="004876D0">
      <w:pPr>
        <w:spacing w:line="276" w:lineRule="auto"/>
        <w:rPr>
          <w:rFonts w:ascii="Arial" w:eastAsia="Arial" w:hAnsi="Arial" w:cs="Arial"/>
          <w:sz w:val="22"/>
          <w:szCs w:val="22"/>
        </w:rPr>
      </w:pPr>
    </w:p>
    <w:p w14:paraId="50CC028E"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Rather than treating problems as 'problematic' - blocked toilets, discriminatory comments, conflict, pilfering, burglary, budget shortfalls - staff scaffolded collective exploration and collaborative solutions. This provided practice in critical thinking, problem-solving, morality, ethics, and human rights.</w:t>
      </w:r>
    </w:p>
    <w:p w14:paraId="3D8AE8EA" w14:textId="77777777" w:rsidR="004876D0" w:rsidRDefault="004876D0" w:rsidP="004876D0">
      <w:pPr>
        <w:spacing w:line="276" w:lineRule="auto"/>
        <w:rPr>
          <w:rFonts w:ascii="Arial" w:eastAsia="Arial" w:hAnsi="Arial" w:cs="Arial"/>
          <w:sz w:val="22"/>
          <w:szCs w:val="22"/>
        </w:rPr>
      </w:pPr>
    </w:p>
    <w:p w14:paraId="15161EFE" w14:textId="77777777" w:rsidR="004876D0" w:rsidRDefault="004876D0" w:rsidP="004876D0">
      <w:pPr>
        <w:pStyle w:val="Heading4"/>
        <w:spacing w:before="280" w:after="80" w:line="276" w:lineRule="auto"/>
        <w:rPr>
          <w:rFonts w:ascii="Arial" w:eastAsia="Arial" w:hAnsi="Arial" w:cs="Arial"/>
          <w:color w:val="666666"/>
        </w:rPr>
      </w:pPr>
      <w:bookmarkStart w:id="12" w:name="_heading=h.9558l1ju5cn8" w:colFirst="0" w:colLast="0"/>
      <w:bookmarkEnd w:id="12"/>
      <w:r>
        <w:rPr>
          <w:rFonts w:ascii="Arial" w:eastAsia="Arial" w:hAnsi="Arial" w:cs="Arial"/>
          <w:color w:val="666666"/>
        </w:rPr>
        <w:t xml:space="preserve"> 2.4 True egalitarianism in leadership</w:t>
      </w:r>
    </w:p>
    <w:p w14:paraId="0CAFC2C7" w14:textId="77777777" w:rsidR="004876D0" w:rsidRDefault="004876D0" w:rsidP="004876D0">
      <w:pPr>
        <w:spacing w:line="276" w:lineRule="auto"/>
        <w:rPr>
          <w:rFonts w:ascii="Arial" w:eastAsia="Arial" w:hAnsi="Arial" w:cs="Arial"/>
          <w:sz w:val="22"/>
          <w:szCs w:val="22"/>
        </w:rPr>
      </w:pPr>
    </w:p>
    <w:p w14:paraId="4DD0113A"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Anyone of any age capable and keen could take on roles as assistant, team member, or leader. Conflict mediators under ten assisted adults; 'clerks' of all ages maintained rooms; mixed-age judicial, security, and fundraising committees operated throughout.</w:t>
      </w:r>
    </w:p>
    <w:p w14:paraId="4231BC1B" w14:textId="77777777" w:rsidR="004876D0" w:rsidRDefault="004876D0" w:rsidP="004876D0">
      <w:pPr>
        <w:spacing w:line="276" w:lineRule="auto"/>
        <w:rPr>
          <w:rFonts w:ascii="Arial" w:eastAsia="Arial" w:hAnsi="Arial" w:cs="Arial"/>
          <w:sz w:val="22"/>
          <w:szCs w:val="22"/>
        </w:rPr>
      </w:pPr>
    </w:p>
    <w:p w14:paraId="090A3014" w14:textId="77777777" w:rsidR="004876D0" w:rsidRDefault="004876D0" w:rsidP="004876D0">
      <w:pPr>
        <w:pStyle w:val="Heading4"/>
        <w:spacing w:before="280" w:after="80" w:line="276" w:lineRule="auto"/>
        <w:rPr>
          <w:rFonts w:ascii="Arial" w:eastAsia="Arial" w:hAnsi="Arial" w:cs="Arial"/>
          <w:color w:val="666666"/>
        </w:rPr>
      </w:pPr>
      <w:bookmarkStart w:id="13" w:name="_heading=h.xag5vz1yvrqu" w:colFirst="0" w:colLast="0"/>
      <w:bookmarkEnd w:id="13"/>
      <w:r>
        <w:rPr>
          <w:rFonts w:ascii="Arial" w:eastAsia="Arial" w:hAnsi="Arial" w:cs="Arial"/>
          <w:color w:val="666666"/>
        </w:rPr>
        <w:t xml:space="preserve"> Results</w:t>
      </w:r>
    </w:p>
    <w:p w14:paraId="66E321B1" w14:textId="77777777" w:rsidR="004876D0" w:rsidRDefault="004876D0" w:rsidP="004876D0">
      <w:pPr>
        <w:spacing w:line="276" w:lineRule="auto"/>
        <w:rPr>
          <w:rFonts w:ascii="Arial" w:eastAsia="Arial" w:hAnsi="Arial" w:cs="Arial"/>
          <w:sz w:val="22"/>
          <w:szCs w:val="22"/>
        </w:rPr>
      </w:pPr>
    </w:p>
    <w:p w14:paraId="32906682"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Visitors noted the unusual confidence and maturity of young members, remarking they engaged with adults more authentically than young people elsewhere. Peers admired each other for juggling and tree-climbing as much as mathematics or music - no 'losers', only 'beginners' and 'not-my-thing-ers'.</w:t>
      </w:r>
    </w:p>
    <w:p w14:paraId="68B94F95" w14:textId="77777777" w:rsidR="004876D0" w:rsidRDefault="004876D0" w:rsidP="004876D0">
      <w:pPr>
        <w:spacing w:line="276" w:lineRule="auto"/>
        <w:rPr>
          <w:rFonts w:ascii="Arial" w:eastAsia="Arial" w:hAnsi="Arial" w:cs="Arial"/>
          <w:sz w:val="22"/>
          <w:szCs w:val="22"/>
        </w:rPr>
      </w:pPr>
    </w:p>
    <w:p w14:paraId="282EF679" w14:textId="77777777" w:rsidR="004876D0" w:rsidRDefault="004876D0" w:rsidP="004876D0">
      <w:pPr>
        <w:pStyle w:val="Heading3"/>
        <w:spacing w:before="320" w:line="276" w:lineRule="auto"/>
        <w:rPr>
          <w:rFonts w:ascii="Arial" w:eastAsia="Arial" w:hAnsi="Arial" w:cs="Arial"/>
          <w:b/>
          <w:bCs/>
          <w:color w:val="434343"/>
        </w:rPr>
      </w:pPr>
      <w:bookmarkStart w:id="14" w:name="_heading=h.9g1wew4ty4cf" w:colFirst="0" w:colLast="0"/>
      <w:bookmarkEnd w:id="14"/>
      <w:r>
        <w:rPr>
          <w:rFonts w:ascii="Arial" w:eastAsia="Arial" w:hAnsi="Arial" w:cs="Arial"/>
          <w:color w:val="434343"/>
        </w:rPr>
        <w:lastRenderedPageBreak/>
        <w:t xml:space="preserve"> Challenges</w:t>
      </w:r>
    </w:p>
    <w:p w14:paraId="2CB256A7" w14:textId="77777777" w:rsidR="004876D0" w:rsidRDefault="004876D0" w:rsidP="004876D0">
      <w:pPr>
        <w:spacing w:line="276" w:lineRule="auto"/>
        <w:rPr>
          <w:rFonts w:ascii="Arial" w:eastAsia="Arial" w:hAnsi="Arial" w:cs="Arial"/>
          <w:sz w:val="22"/>
          <w:szCs w:val="22"/>
        </w:rPr>
      </w:pPr>
    </w:p>
    <w:p w14:paraId="50B2FE36"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Prejudice and bureaucratic red-tape led to marginalisation and closure. The community was labelled 'not legal' due to non-alignment with normative 'curriculum, pedagogy and assessment'. Compliance would have required students to abandon everything they loved for a granular fixed curriculum prescribed by age.</w:t>
      </w:r>
    </w:p>
    <w:p w14:paraId="7DCF4AA2" w14:textId="77777777" w:rsidR="004876D0" w:rsidRDefault="004876D0" w:rsidP="004876D0">
      <w:pPr>
        <w:spacing w:line="276" w:lineRule="auto"/>
        <w:rPr>
          <w:rFonts w:ascii="Arial" w:eastAsia="Arial" w:hAnsi="Arial" w:cs="Arial"/>
          <w:sz w:val="22"/>
          <w:szCs w:val="22"/>
        </w:rPr>
      </w:pPr>
    </w:p>
    <w:p w14:paraId="146F3412"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Schooling-as-competition requires standardisation; standardisation requires coercion. Who willingly abandons what brings them alive to compete for 12 years to win back their birthright of dignity? What visitors saw - without either party naming it - was that these young people experienced dignity as intrinsic existence, not as reward for academic diligence.</w:t>
      </w:r>
    </w:p>
    <w:p w14:paraId="092D5CC0" w14:textId="77777777" w:rsidR="004876D0" w:rsidRDefault="004876D0" w:rsidP="004876D0">
      <w:pPr>
        <w:spacing w:line="276" w:lineRule="auto"/>
        <w:rPr>
          <w:rFonts w:ascii="Arial" w:eastAsia="Arial" w:hAnsi="Arial" w:cs="Arial"/>
          <w:sz w:val="22"/>
          <w:szCs w:val="22"/>
        </w:rPr>
      </w:pPr>
    </w:p>
    <w:p w14:paraId="2C4BECCC"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Coercing children to compete in the name of 'education' is incompatible with a rights-centric environment. Yet states need statistics for the UN, statistics require standardisation, standardisation requires coercion, and coercion cascades the loss of dignity. A double bind.</w:t>
      </w:r>
    </w:p>
    <w:p w14:paraId="77C806AD" w14:textId="77777777" w:rsidR="004876D0" w:rsidRDefault="004876D0" w:rsidP="004876D0">
      <w:pPr>
        <w:spacing w:line="276" w:lineRule="auto"/>
        <w:rPr>
          <w:rFonts w:ascii="Arial" w:eastAsia="Arial" w:hAnsi="Arial" w:cs="Arial"/>
          <w:sz w:val="22"/>
          <w:szCs w:val="22"/>
        </w:rPr>
      </w:pPr>
    </w:p>
    <w:p w14:paraId="4FB5205F" w14:textId="77777777" w:rsidR="004876D0" w:rsidRDefault="004876D0" w:rsidP="004876D0">
      <w:pPr>
        <w:pStyle w:val="Heading1"/>
        <w:spacing w:before="400" w:after="120" w:line="276" w:lineRule="auto"/>
        <w:rPr>
          <w:rFonts w:ascii="Arial" w:eastAsia="Arial" w:hAnsi="Arial" w:cs="Arial"/>
          <w:b/>
          <w:bCs/>
        </w:rPr>
      </w:pPr>
      <w:bookmarkStart w:id="15" w:name="_heading=h.fxefkkccxpzf" w:colFirst="0" w:colLast="0"/>
      <w:bookmarkEnd w:id="15"/>
      <w:r>
        <w:rPr>
          <w:rFonts w:ascii="Arial" w:eastAsia="Arial" w:hAnsi="Arial" w:cs="Arial"/>
        </w:rPr>
        <w:t xml:space="preserve"> How does the curriculum incorporate intercultural understanding</w:t>
      </w:r>
    </w:p>
    <w:p w14:paraId="72A7AA36" w14:textId="77777777" w:rsidR="004876D0" w:rsidRDefault="004876D0" w:rsidP="004876D0">
      <w:pPr>
        <w:spacing w:line="276" w:lineRule="auto"/>
        <w:rPr>
          <w:rFonts w:ascii="Arial" w:eastAsia="Arial" w:hAnsi="Arial" w:cs="Arial"/>
          <w:sz w:val="22"/>
          <w:szCs w:val="22"/>
        </w:rPr>
      </w:pPr>
    </w:p>
    <w:p w14:paraId="2539C152" w14:textId="77777777" w:rsidR="004876D0" w:rsidRDefault="004876D0" w:rsidP="004876D0">
      <w:pPr>
        <w:pStyle w:val="Heading2"/>
        <w:spacing w:before="360" w:after="120" w:line="276" w:lineRule="auto"/>
        <w:rPr>
          <w:rFonts w:ascii="Arial" w:eastAsia="Arial" w:hAnsi="Arial" w:cs="Arial"/>
          <w:b/>
          <w:bCs/>
        </w:rPr>
      </w:pPr>
      <w:bookmarkStart w:id="16" w:name="_heading=h.s9lhu9jm7dj6" w:colFirst="0" w:colLast="0"/>
      <w:bookmarkEnd w:id="16"/>
      <w:r>
        <w:rPr>
          <w:rFonts w:ascii="Arial" w:eastAsia="Arial" w:hAnsi="Arial" w:cs="Arial"/>
        </w:rPr>
        <w:t>Observation</w:t>
      </w:r>
    </w:p>
    <w:p w14:paraId="33BA2940" w14:textId="77777777" w:rsidR="004876D0" w:rsidRDefault="004876D0" w:rsidP="004876D0">
      <w:pPr>
        <w:spacing w:line="276" w:lineRule="auto"/>
        <w:rPr>
          <w:rFonts w:ascii="Arial" w:eastAsia="Arial" w:hAnsi="Arial" w:cs="Arial"/>
          <w:sz w:val="22"/>
          <w:szCs w:val="22"/>
        </w:rPr>
      </w:pPr>
    </w:p>
    <w:p w14:paraId="07CD5A83" w14:textId="77777777" w:rsidR="004876D0" w:rsidRDefault="004876D0" w:rsidP="004876D0">
      <w:pPr>
        <w:spacing w:line="276" w:lineRule="auto"/>
        <w:rPr>
          <w:rFonts w:ascii="Arial" w:eastAsia="Arial" w:hAnsi="Arial" w:cs="Arial"/>
          <w:sz w:val="22"/>
          <w:szCs w:val="22"/>
        </w:rPr>
      </w:pPr>
      <w:r>
        <w:rPr>
          <w:rFonts w:ascii="Arial" w:eastAsia="Arial" w:hAnsi="Arial" w:cs="Arial"/>
          <w:i/>
          <w:iCs/>
          <w:sz w:val="22"/>
          <w:szCs w:val="22"/>
        </w:rPr>
        <w:t xml:space="preserve">"Ok, so, we actually believe the same thing except we don't believe God was Jesus' daddy" </w:t>
      </w:r>
      <w:r>
        <w:rPr>
          <w:rFonts w:ascii="Arial" w:eastAsia="Arial" w:hAnsi="Arial" w:cs="Arial"/>
          <w:sz w:val="22"/>
          <w:szCs w:val="22"/>
        </w:rPr>
        <w:t>- a 6yo Christian child concluding a conversation with a Muslim friend, 2019</w:t>
      </w:r>
    </w:p>
    <w:p w14:paraId="6C161A65" w14:textId="77777777" w:rsidR="004876D0" w:rsidRDefault="004876D0" w:rsidP="004876D0">
      <w:pPr>
        <w:spacing w:line="276" w:lineRule="auto"/>
        <w:rPr>
          <w:rFonts w:ascii="Arial" w:eastAsia="Arial" w:hAnsi="Arial" w:cs="Arial"/>
          <w:sz w:val="22"/>
          <w:szCs w:val="22"/>
        </w:rPr>
      </w:pPr>
    </w:p>
    <w:p w14:paraId="26FF877C"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Unrestricted time to converse led to wide-ranging discussions. A sliding-scale fee structure, transport assistance, and diverse volunteer staff supported community diversity. Staff spoke local languages naturally, leading to student-requested classes, though international languages were prized given awareness of bureaucratic obstacles for 'alternatively educated' people.</w:t>
      </w:r>
    </w:p>
    <w:p w14:paraId="33FD5E03" w14:textId="77777777" w:rsidR="004876D0" w:rsidRDefault="004876D0" w:rsidP="004876D0">
      <w:pPr>
        <w:spacing w:line="276" w:lineRule="auto"/>
        <w:rPr>
          <w:rFonts w:ascii="Arial" w:eastAsia="Arial" w:hAnsi="Arial" w:cs="Arial"/>
          <w:sz w:val="22"/>
          <w:szCs w:val="22"/>
        </w:rPr>
      </w:pPr>
    </w:p>
    <w:p w14:paraId="1A0C7B40"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A student interested in South African Sign Language was supported to offer classes to those interested, with young people and staff as students. Unfortunately the historic issues around Afrikaans and its ongoing compulsory status in state schools led to a subtle but de-facto boycott of that language despite materials being freely available.</w:t>
      </w:r>
    </w:p>
    <w:p w14:paraId="6BE0F7C6" w14:textId="77777777" w:rsidR="004876D0" w:rsidRDefault="004876D0" w:rsidP="004876D0">
      <w:pPr>
        <w:spacing w:line="276" w:lineRule="auto"/>
        <w:rPr>
          <w:rFonts w:ascii="Arial" w:eastAsia="Arial" w:hAnsi="Arial" w:cs="Arial"/>
          <w:sz w:val="22"/>
          <w:szCs w:val="22"/>
        </w:rPr>
      </w:pPr>
    </w:p>
    <w:p w14:paraId="308E699B"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Upholding the right to privacy meant Riverstone Village served as sanctuary within which young people could quietly (or in some cases flamboyantly!) explore their religious and philosophical views, sexual orientation and gender identity while maintaining safe interaction at home until ready to 'come out' - or move out if necessary.</w:t>
      </w:r>
    </w:p>
    <w:p w14:paraId="627630C1" w14:textId="77777777" w:rsidR="004876D0" w:rsidRDefault="004876D0" w:rsidP="004876D0">
      <w:pPr>
        <w:spacing w:line="276" w:lineRule="auto"/>
        <w:rPr>
          <w:rFonts w:ascii="Arial" w:eastAsia="Arial" w:hAnsi="Arial" w:cs="Arial"/>
          <w:sz w:val="22"/>
          <w:szCs w:val="22"/>
        </w:rPr>
      </w:pPr>
    </w:p>
    <w:p w14:paraId="6B3946F5" w14:textId="77777777" w:rsidR="004876D0" w:rsidRDefault="004876D0" w:rsidP="004876D0">
      <w:pPr>
        <w:pStyle w:val="Heading3"/>
        <w:spacing w:before="320" w:line="276" w:lineRule="auto"/>
        <w:rPr>
          <w:rFonts w:ascii="Arial" w:eastAsia="Arial" w:hAnsi="Arial" w:cs="Arial"/>
          <w:b/>
          <w:bCs/>
          <w:color w:val="434343"/>
        </w:rPr>
      </w:pPr>
      <w:bookmarkStart w:id="17" w:name="_heading=h.r5988tz2meuv" w:colFirst="0" w:colLast="0"/>
      <w:bookmarkEnd w:id="17"/>
      <w:r>
        <w:rPr>
          <w:rFonts w:ascii="Arial" w:eastAsia="Arial" w:hAnsi="Arial" w:cs="Arial"/>
          <w:color w:val="434343"/>
        </w:rPr>
        <w:lastRenderedPageBreak/>
        <w:t>Analysis</w:t>
      </w:r>
    </w:p>
    <w:p w14:paraId="0F6425F5" w14:textId="77777777" w:rsidR="004876D0" w:rsidRDefault="004876D0" w:rsidP="004876D0">
      <w:pPr>
        <w:spacing w:line="276" w:lineRule="auto"/>
        <w:rPr>
          <w:rFonts w:ascii="Arial" w:eastAsia="Arial" w:hAnsi="Arial" w:cs="Arial"/>
          <w:sz w:val="22"/>
          <w:szCs w:val="22"/>
        </w:rPr>
      </w:pPr>
    </w:p>
    <w:p w14:paraId="1010F2B6"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Creating an emotionally and politically safe environment supported both young people and adult staff in open exploration and personal growth. A lived experience of mutual respect for dignity and human rights evolved into unusual levels of compassion and social-justice awareness as well as a willingness to speak up.</w:t>
      </w:r>
    </w:p>
    <w:p w14:paraId="753BE743" w14:textId="77777777" w:rsidR="004876D0" w:rsidRDefault="004876D0" w:rsidP="004876D0">
      <w:pPr>
        <w:spacing w:line="276" w:lineRule="auto"/>
        <w:rPr>
          <w:rFonts w:ascii="Arial" w:eastAsia="Arial" w:hAnsi="Arial" w:cs="Arial"/>
          <w:sz w:val="22"/>
          <w:szCs w:val="22"/>
        </w:rPr>
      </w:pPr>
    </w:p>
    <w:p w14:paraId="1623E98E"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Interacting through family, neighbourhood, and extra-mural activities with young people in less rights-respecting educational contexts - public schools, private schools, school-at-home - the Riverstone Village community could feel the stark contrast. Young people in mainstream settings often expressed envy or yearning for the freedom and empowerment experienced by this group of 'free' peers.</w:t>
      </w:r>
    </w:p>
    <w:p w14:paraId="7AC3BBEF" w14:textId="77777777" w:rsidR="004876D0" w:rsidRDefault="004876D0" w:rsidP="004876D0">
      <w:pPr>
        <w:spacing w:line="276" w:lineRule="auto"/>
        <w:rPr>
          <w:rFonts w:ascii="Arial" w:eastAsia="Arial" w:hAnsi="Arial" w:cs="Arial"/>
          <w:sz w:val="22"/>
          <w:szCs w:val="22"/>
        </w:rPr>
      </w:pPr>
    </w:p>
    <w:p w14:paraId="420DA760" w14:textId="77777777" w:rsidR="004876D0" w:rsidRDefault="004876D0" w:rsidP="004876D0">
      <w:pPr>
        <w:pStyle w:val="Heading1"/>
        <w:spacing w:before="400" w:after="120" w:line="276" w:lineRule="auto"/>
        <w:rPr>
          <w:rFonts w:ascii="Arial" w:eastAsia="Arial" w:hAnsi="Arial" w:cs="Arial"/>
          <w:b/>
          <w:bCs/>
          <w:sz w:val="28"/>
          <w:szCs w:val="28"/>
        </w:rPr>
      </w:pPr>
      <w:bookmarkStart w:id="18" w:name="_heading=h.qqs1gc8kqdzs" w:colFirst="0" w:colLast="0"/>
      <w:bookmarkEnd w:id="18"/>
      <w:r>
        <w:rPr>
          <w:rFonts w:ascii="Arial" w:eastAsia="Arial" w:hAnsi="Arial" w:cs="Arial"/>
          <w:sz w:val="28"/>
          <w:szCs w:val="28"/>
        </w:rPr>
        <w:t>Proposal</w:t>
      </w:r>
    </w:p>
    <w:p w14:paraId="20DAE8C4" w14:textId="77777777" w:rsidR="004876D0" w:rsidRDefault="004876D0" w:rsidP="004876D0">
      <w:pPr>
        <w:spacing w:line="276" w:lineRule="auto"/>
        <w:rPr>
          <w:rFonts w:ascii="Arial" w:eastAsia="Arial" w:hAnsi="Arial" w:cs="Arial"/>
          <w:sz w:val="22"/>
          <w:szCs w:val="22"/>
        </w:rPr>
      </w:pPr>
    </w:p>
    <w:p w14:paraId="09206758"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Riverstone Village co-founded the Rights-Centric Education Network, recognising that full educational liberation must be progressively realised - driven by adults with power, but guided by young people with eyes on the inside. We call for progressive overhaul of all educational interactions to align with human rights evolution.</w:t>
      </w:r>
    </w:p>
    <w:p w14:paraId="3B296107" w14:textId="77777777" w:rsidR="004876D0" w:rsidRDefault="004876D0" w:rsidP="004876D0">
      <w:pPr>
        <w:spacing w:line="276" w:lineRule="auto"/>
        <w:rPr>
          <w:rFonts w:ascii="Arial" w:eastAsia="Arial" w:hAnsi="Arial" w:cs="Arial"/>
          <w:sz w:val="22"/>
          <w:szCs w:val="22"/>
        </w:rPr>
      </w:pPr>
    </w:p>
    <w:p w14:paraId="3D7C1D03" w14:textId="77777777" w:rsidR="004876D0" w:rsidRDefault="004876D0" w:rsidP="004876D0">
      <w:pPr>
        <w:pStyle w:val="Heading2"/>
        <w:spacing w:before="360" w:after="120" w:line="276" w:lineRule="auto"/>
        <w:rPr>
          <w:rFonts w:ascii="Arial" w:eastAsia="Arial" w:hAnsi="Arial" w:cs="Arial"/>
          <w:b/>
          <w:bCs/>
        </w:rPr>
      </w:pPr>
      <w:bookmarkStart w:id="19" w:name="_heading=h.por7mbelo0r5" w:colFirst="0" w:colLast="0"/>
      <w:bookmarkEnd w:id="19"/>
      <w:r>
        <w:rPr>
          <w:rFonts w:ascii="Arial" w:eastAsia="Arial" w:hAnsi="Arial" w:cs="Arial"/>
        </w:rPr>
        <w:t>Justification</w:t>
      </w:r>
    </w:p>
    <w:p w14:paraId="5D71E344" w14:textId="77777777" w:rsidR="004876D0" w:rsidRDefault="004876D0" w:rsidP="004876D0">
      <w:pPr>
        <w:spacing w:line="276" w:lineRule="auto"/>
        <w:rPr>
          <w:rFonts w:ascii="Arial" w:eastAsia="Arial" w:hAnsi="Arial" w:cs="Arial"/>
          <w:sz w:val="22"/>
          <w:szCs w:val="22"/>
        </w:rPr>
      </w:pPr>
    </w:p>
    <w:p w14:paraId="7528861C"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It is widely acknowledged that there is a crisis in mental health and well-being among young people - often ascribed to social media and smartphones. Our experience suggests this may relate to the widening gap between young people's understanding of their rights and their lived experience. The internet gives them a window into the lives of comparatively free and empowered peers, highlighting their own deprivation. A prisoner who does not know they are imprisoned can be content, but once they know freedom is possible...</w:t>
      </w:r>
    </w:p>
    <w:p w14:paraId="2EADDB48" w14:textId="77777777" w:rsidR="004876D0" w:rsidRDefault="004876D0" w:rsidP="004876D0">
      <w:pPr>
        <w:spacing w:line="276" w:lineRule="auto"/>
        <w:rPr>
          <w:rFonts w:ascii="Arial" w:eastAsia="Arial" w:hAnsi="Arial" w:cs="Arial"/>
          <w:sz w:val="22"/>
          <w:szCs w:val="22"/>
        </w:rPr>
      </w:pPr>
    </w:p>
    <w:p w14:paraId="5EC21D6A"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There is also a growing awareness that adults have failed miserably in our role as custodians of the world that young people will inherit. Adults have very little perceived moral highground in these times.</w:t>
      </w:r>
    </w:p>
    <w:p w14:paraId="57EF578E" w14:textId="77777777" w:rsidR="004876D0" w:rsidRDefault="004876D0" w:rsidP="004876D0">
      <w:pPr>
        <w:spacing w:line="276" w:lineRule="auto"/>
        <w:rPr>
          <w:rFonts w:ascii="Arial" w:eastAsia="Arial" w:hAnsi="Arial" w:cs="Arial"/>
          <w:sz w:val="22"/>
          <w:szCs w:val="22"/>
        </w:rPr>
      </w:pPr>
    </w:p>
    <w:p w14:paraId="13FEB995"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For all young people to have lived experience of rights-fulfilment and grow up rights-respecting, urgent action is needed from the bottom up. Yet grassroots efforts face persecution anchored in normative 'curriculum, pedagogy and assessment' concepts. Most adults also have vested interests in the status quo. We need mechanisms for young people to access adult allies and collaborate on creating concrete change, rather than relying on benevolent adults to select them for curated and too often tokenistic inclusion.</w:t>
      </w:r>
    </w:p>
    <w:p w14:paraId="2E22382F" w14:textId="77777777" w:rsidR="004876D0" w:rsidRDefault="004876D0" w:rsidP="004876D0">
      <w:pPr>
        <w:spacing w:line="276" w:lineRule="auto"/>
        <w:rPr>
          <w:rFonts w:ascii="Arial" w:eastAsia="Arial" w:hAnsi="Arial" w:cs="Arial"/>
          <w:sz w:val="22"/>
          <w:szCs w:val="22"/>
        </w:rPr>
      </w:pPr>
    </w:p>
    <w:p w14:paraId="71D23F9C" w14:textId="77777777" w:rsidR="004876D0" w:rsidRDefault="004876D0" w:rsidP="004876D0">
      <w:pPr>
        <w:pStyle w:val="Heading1"/>
        <w:spacing w:before="400" w:after="120" w:line="276" w:lineRule="auto"/>
        <w:rPr>
          <w:rFonts w:ascii="Arial" w:eastAsia="Arial" w:hAnsi="Arial" w:cs="Arial"/>
          <w:b/>
          <w:bCs/>
        </w:rPr>
      </w:pPr>
      <w:bookmarkStart w:id="20" w:name="_heading=h.ax3gn1jewueg" w:colFirst="0" w:colLast="0"/>
      <w:bookmarkEnd w:id="20"/>
      <w:r>
        <w:rPr>
          <w:rFonts w:ascii="Arial" w:eastAsia="Arial" w:hAnsi="Arial" w:cs="Arial"/>
        </w:rPr>
        <w:lastRenderedPageBreak/>
        <w:t xml:space="preserve"> Teaching and learning in the classroom</w:t>
      </w:r>
    </w:p>
    <w:p w14:paraId="29DF2A07" w14:textId="77777777" w:rsidR="004876D0" w:rsidRDefault="004876D0" w:rsidP="004876D0">
      <w:pPr>
        <w:spacing w:line="276" w:lineRule="auto"/>
        <w:rPr>
          <w:rFonts w:ascii="Arial" w:eastAsia="Arial" w:hAnsi="Arial" w:cs="Arial"/>
          <w:sz w:val="22"/>
          <w:szCs w:val="22"/>
        </w:rPr>
      </w:pPr>
    </w:p>
    <w:p w14:paraId="715C06A9" w14:textId="77777777" w:rsidR="004876D0" w:rsidRDefault="004876D0" w:rsidP="004876D0">
      <w:pPr>
        <w:pStyle w:val="Heading2"/>
        <w:spacing w:before="360" w:after="120" w:line="276" w:lineRule="auto"/>
        <w:rPr>
          <w:rFonts w:ascii="Arial" w:eastAsia="Arial" w:hAnsi="Arial" w:cs="Arial"/>
          <w:b/>
          <w:bCs/>
        </w:rPr>
      </w:pPr>
      <w:bookmarkStart w:id="21" w:name="_heading=h.hnmm4prvj4r2" w:colFirst="0" w:colLast="0"/>
      <w:bookmarkEnd w:id="21"/>
      <w:r>
        <w:rPr>
          <w:rFonts w:ascii="Arial" w:eastAsia="Arial" w:hAnsi="Arial" w:cs="Arial"/>
        </w:rPr>
        <w:t xml:space="preserve"> Transforming teaching from control to facilitation</w:t>
      </w:r>
    </w:p>
    <w:p w14:paraId="72788378" w14:textId="77777777" w:rsidR="004876D0" w:rsidRDefault="004876D0" w:rsidP="004876D0">
      <w:pPr>
        <w:spacing w:line="276" w:lineRule="auto"/>
        <w:rPr>
          <w:rFonts w:ascii="Arial" w:eastAsia="Arial" w:hAnsi="Arial" w:cs="Arial"/>
          <w:sz w:val="22"/>
          <w:szCs w:val="22"/>
        </w:rPr>
      </w:pPr>
    </w:p>
    <w:p w14:paraId="14587906"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"Curriculum" cannot be sufficiently agile for current times. For digital literacy, life skills, current affairs, climate justice, and machine learning, content is outdated before teachers master it. Young people are natural early adopters and innovators. The most useful educator role now is assistant-on-standby, dialogic companion, and provider of unconditional positive regard, active listening, and emotional first aid. Humility and emotional maturity are key.</w:t>
      </w:r>
    </w:p>
    <w:p w14:paraId="21279A59" w14:textId="77777777" w:rsidR="004876D0" w:rsidRDefault="004876D0" w:rsidP="004876D0">
      <w:pPr>
        <w:spacing w:line="276" w:lineRule="auto"/>
        <w:rPr>
          <w:rFonts w:ascii="Arial" w:eastAsia="Arial" w:hAnsi="Arial" w:cs="Arial"/>
          <w:sz w:val="22"/>
          <w:szCs w:val="22"/>
        </w:rPr>
      </w:pPr>
    </w:p>
    <w:p w14:paraId="07590088" w14:textId="77777777" w:rsidR="004876D0" w:rsidRDefault="004876D0" w:rsidP="004876D0">
      <w:pPr>
        <w:pStyle w:val="Heading3"/>
        <w:spacing w:before="320" w:line="276" w:lineRule="auto"/>
        <w:rPr>
          <w:rFonts w:ascii="Arial" w:eastAsia="Arial" w:hAnsi="Arial" w:cs="Arial"/>
          <w:b/>
          <w:bCs/>
          <w:color w:val="434343"/>
        </w:rPr>
      </w:pPr>
      <w:bookmarkStart w:id="22" w:name="_heading=h.4z6i5gx6y448" w:colFirst="0" w:colLast="0"/>
      <w:bookmarkEnd w:id="22"/>
      <w:r>
        <w:rPr>
          <w:rFonts w:ascii="Arial" w:eastAsia="Arial" w:hAnsi="Arial" w:cs="Arial"/>
          <w:color w:val="434343"/>
        </w:rPr>
        <w:t xml:space="preserve"> Pedagogical freedom</w:t>
      </w:r>
    </w:p>
    <w:p w14:paraId="7C761DB8" w14:textId="77777777" w:rsidR="004876D0" w:rsidRDefault="004876D0" w:rsidP="004876D0">
      <w:pPr>
        <w:pStyle w:val="Heading4"/>
        <w:spacing w:before="280" w:after="80" w:line="276" w:lineRule="auto"/>
        <w:rPr>
          <w:rFonts w:ascii="Arial" w:eastAsia="Arial" w:hAnsi="Arial" w:cs="Arial"/>
          <w:color w:val="666666"/>
        </w:rPr>
      </w:pPr>
      <w:bookmarkStart w:id="23" w:name="_heading=h.l15p12p6wg5q" w:colFirst="0" w:colLast="0"/>
      <w:bookmarkEnd w:id="23"/>
      <w:r>
        <w:rPr>
          <w:rFonts w:ascii="Arial" w:eastAsia="Arial" w:hAnsi="Arial" w:cs="Arial"/>
          <w:color w:val="666666"/>
        </w:rPr>
        <w:t xml:space="preserve"> Proposal</w:t>
      </w:r>
    </w:p>
    <w:p w14:paraId="5A5F2483" w14:textId="77777777" w:rsidR="004876D0" w:rsidRDefault="004876D0" w:rsidP="004876D0">
      <w:pPr>
        <w:spacing w:line="276" w:lineRule="auto"/>
        <w:rPr>
          <w:rFonts w:ascii="Arial" w:eastAsia="Arial" w:hAnsi="Arial" w:cs="Arial"/>
          <w:sz w:val="22"/>
          <w:szCs w:val="22"/>
        </w:rPr>
      </w:pPr>
    </w:p>
    <w:p w14:paraId="0F089B6C"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While teachers' pedagogical freedom is desirable, true academic freedom empowers students to access but not be constrained by teachers.</w:t>
      </w:r>
    </w:p>
    <w:p w14:paraId="583F2BF1" w14:textId="77777777" w:rsidR="004876D0" w:rsidRDefault="004876D0" w:rsidP="004876D0">
      <w:pPr>
        <w:spacing w:line="276" w:lineRule="auto"/>
        <w:rPr>
          <w:rFonts w:ascii="Arial" w:eastAsia="Arial" w:hAnsi="Arial" w:cs="Arial"/>
          <w:sz w:val="22"/>
          <w:szCs w:val="22"/>
        </w:rPr>
      </w:pPr>
    </w:p>
    <w:p w14:paraId="0A858EC0"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In South Africa, 'basic education' means *"grade R to grade 12, as evidenced in the National Curriculum Statement" - a prescriptive compendium that for some subjects requires more hours than the school calendar allows. Many teachers cannot use pedagogical freedom positively; their freedom without letting students bypass them leads nowhere.</w:t>
      </w:r>
    </w:p>
    <w:p w14:paraId="40C21931" w14:textId="77777777" w:rsidR="004876D0" w:rsidRDefault="004876D0" w:rsidP="004876D0">
      <w:pPr>
        <w:spacing w:line="276" w:lineRule="auto"/>
        <w:rPr>
          <w:rFonts w:ascii="Arial" w:eastAsia="Arial" w:hAnsi="Arial" w:cs="Arial"/>
          <w:sz w:val="22"/>
          <w:szCs w:val="22"/>
        </w:rPr>
      </w:pPr>
    </w:p>
    <w:p w14:paraId="714D448A"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Students must vote with their feet. Secret ballots provide better insights into teacher competence than standardised tests.</w:t>
      </w:r>
    </w:p>
    <w:p w14:paraId="3C4B56DF" w14:textId="77777777" w:rsidR="004876D0" w:rsidRDefault="004876D0" w:rsidP="004876D0">
      <w:pPr>
        <w:spacing w:line="276" w:lineRule="auto"/>
        <w:rPr>
          <w:rFonts w:ascii="Arial" w:eastAsia="Arial" w:hAnsi="Arial" w:cs="Arial"/>
          <w:sz w:val="22"/>
          <w:szCs w:val="22"/>
        </w:rPr>
      </w:pPr>
    </w:p>
    <w:p w14:paraId="315082B4" w14:textId="77777777" w:rsidR="004876D0" w:rsidRDefault="004876D0" w:rsidP="004876D0">
      <w:pPr>
        <w:pStyle w:val="Heading3"/>
        <w:spacing w:before="320" w:line="276" w:lineRule="auto"/>
        <w:rPr>
          <w:rFonts w:ascii="Arial" w:eastAsia="Arial" w:hAnsi="Arial" w:cs="Arial"/>
          <w:b/>
          <w:bCs/>
          <w:color w:val="434343"/>
        </w:rPr>
      </w:pPr>
      <w:bookmarkStart w:id="24" w:name="_heading=h.tqcslesi7dkh" w:colFirst="0" w:colLast="0"/>
      <w:bookmarkEnd w:id="24"/>
      <w:r>
        <w:rPr>
          <w:rFonts w:ascii="Arial" w:eastAsia="Arial" w:hAnsi="Arial" w:cs="Arial"/>
          <w:color w:val="434343"/>
        </w:rPr>
        <w:t xml:space="preserve"> Integrating ‘alternative’ pedagogical models</w:t>
      </w:r>
    </w:p>
    <w:p w14:paraId="78B2F71F" w14:textId="77777777" w:rsidR="004876D0" w:rsidRDefault="004876D0" w:rsidP="004876D0">
      <w:pPr>
        <w:spacing w:line="276" w:lineRule="auto"/>
        <w:rPr>
          <w:rFonts w:ascii="Arial" w:eastAsia="Arial" w:hAnsi="Arial" w:cs="Arial"/>
          <w:sz w:val="22"/>
          <w:szCs w:val="22"/>
        </w:rPr>
      </w:pPr>
    </w:p>
    <w:p w14:paraId="04BF6843"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(Note - 'Traditional' colludes with colonial epistemicide; standardized coercive schooling is a recent innovation imported to facilitate religious inculturation, political domination and economic extractivism. ‘Conventional’ or ‘mainstream’ are less contentious.)</w:t>
      </w:r>
    </w:p>
    <w:p w14:paraId="3E0F7987" w14:textId="77777777" w:rsidR="004876D0" w:rsidRDefault="004876D0" w:rsidP="004876D0">
      <w:pPr>
        <w:spacing w:line="276" w:lineRule="auto"/>
        <w:rPr>
          <w:rFonts w:ascii="Arial" w:eastAsia="Arial" w:hAnsi="Arial" w:cs="Arial"/>
          <w:sz w:val="22"/>
          <w:szCs w:val="22"/>
        </w:rPr>
      </w:pPr>
    </w:p>
    <w:p w14:paraId="72B609CE"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Begin with empowering those keen to support students - 'responsible subversives' (Derry Hannam).</w:t>
      </w:r>
    </w:p>
    <w:p w14:paraId="4CA314E7" w14:textId="77777777" w:rsidR="004876D0" w:rsidRDefault="004876D0" w:rsidP="004876D0">
      <w:pPr>
        <w:spacing w:line="276" w:lineRule="auto"/>
        <w:rPr>
          <w:rFonts w:ascii="Arial" w:eastAsia="Arial" w:hAnsi="Arial" w:cs="Arial"/>
          <w:sz w:val="22"/>
          <w:szCs w:val="22"/>
        </w:rPr>
      </w:pPr>
    </w:p>
    <w:p w14:paraId="2765BF81" w14:textId="77777777" w:rsidR="004876D0" w:rsidRDefault="004876D0" w:rsidP="004876D0">
      <w:pPr>
        <w:pStyle w:val="Heading3"/>
        <w:spacing w:before="320" w:line="276" w:lineRule="auto"/>
        <w:rPr>
          <w:rFonts w:ascii="Arial" w:eastAsia="Arial" w:hAnsi="Arial" w:cs="Arial"/>
          <w:b/>
          <w:bCs/>
          <w:color w:val="434343"/>
        </w:rPr>
      </w:pPr>
      <w:bookmarkStart w:id="25" w:name="_heading=h.fnx1arh6piqh" w:colFirst="0" w:colLast="0"/>
      <w:bookmarkEnd w:id="25"/>
      <w:r>
        <w:rPr>
          <w:rFonts w:ascii="Arial" w:eastAsia="Arial" w:hAnsi="Arial" w:cs="Arial"/>
          <w:color w:val="434343"/>
        </w:rPr>
        <w:t xml:space="preserve"> Teacher training and support</w:t>
      </w:r>
    </w:p>
    <w:p w14:paraId="05708CB0" w14:textId="77777777" w:rsidR="004876D0" w:rsidRDefault="004876D0" w:rsidP="004876D0">
      <w:pPr>
        <w:spacing w:line="276" w:lineRule="auto"/>
        <w:rPr>
          <w:rFonts w:ascii="Arial" w:eastAsia="Arial" w:hAnsi="Arial" w:cs="Arial"/>
          <w:sz w:val="22"/>
          <w:szCs w:val="22"/>
        </w:rPr>
      </w:pPr>
    </w:p>
    <w:p w14:paraId="49D1E0BA"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The problem is not 'training'. Educators inclined to treat young people as fully human proactively seek resources; they need permission, time, and job security. Those seeming to need 'training' may need trauma healing first.</w:t>
      </w:r>
    </w:p>
    <w:p w14:paraId="13A72088" w14:textId="77777777" w:rsidR="004876D0" w:rsidRDefault="004876D0" w:rsidP="004876D0">
      <w:pPr>
        <w:spacing w:line="276" w:lineRule="auto"/>
        <w:rPr>
          <w:rFonts w:ascii="Arial" w:eastAsia="Arial" w:hAnsi="Arial" w:cs="Arial"/>
          <w:sz w:val="22"/>
          <w:szCs w:val="22"/>
        </w:rPr>
      </w:pPr>
    </w:p>
    <w:p w14:paraId="0D97B689"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As James Carse notes, 'training' is a 'Finite Game' preparing against surprise with fixed tools for predictable situations - suitable only for standardised schooling. Education is a collaborative 'Infinite Game' which matures us to face and embrace surprise, which is what an education facilitator needs.</w:t>
      </w:r>
    </w:p>
    <w:p w14:paraId="104250EE" w14:textId="77777777" w:rsidR="004876D0" w:rsidRDefault="004876D0" w:rsidP="004876D0">
      <w:pPr>
        <w:spacing w:line="276" w:lineRule="auto"/>
        <w:rPr>
          <w:rFonts w:ascii="Arial" w:eastAsia="Arial" w:hAnsi="Arial" w:cs="Arial"/>
          <w:sz w:val="22"/>
          <w:szCs w:val="22"/>
        </w:rPr>
      </w:pPr>
    </w:p>
    <w:p w14:paraId="5B2785EA"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Teachers have themselves been conventionally schooled, and in the process, disempowered and trained to disempower and to see disempowerment as normal. What they need now is therapeutic liberatory education, to heal the masking and fawning that their own schooling required, to heal the trauma of having been made to abandon their core selves in favour of compliance and extrinsic reward. Once that settles in, all they need is re-orientation - to be shown what is possible, and handed over to liberated young people to be further educated interactively in an infinite and mutual way. The education facilitator does not experience themselves as the educator and the young person as student, but embraces mutual evolution together within evolving community.</w:t>
      </w:r>
    </w:p>
    <w:p w14:paraId="1649387A" w14:textId="77777777" w:rsidR="004876D0" w:rsidRDefault="004876D0" w:rsidP="004876D0">
      <w:pPr>
        <w:spacing w:line="276" w:lineRule="auto"/>
        <w:rPr>
          <w:rFonts w:ascii="Arial" w:eastAsia="Arial" w:hAnsi="Arial" w:cs="Arial"/>
          <w:sz w:val="22"/>
          <w:szCs w:val="22"/>
        </w:rPr>
      </w:pPr>
    </w:p>
    <w:p w14:paraId="12086B54" w14:textId="77777777" w:rsidR="004876D0" w:rsidRDefault="004876D0" w:rsidP="004876D0">
      <w:pPr>
        <w:pStyle w:val="Heading4"/>
        <w:spacing w:before="280" w:after="80" w:line="276" w:lineRule="auto"/>
        <w:rPr>
          <w:rFonts w:ascii="Arial" w:eastAsia="Arial" w:hAnsi="Arial" w:cs="Arial"/>
          <w:color w:val="666666"/>
        </w:rPr>
      </w:pPr>
      <w:bookmarkStart w:id="26" w:name="_heading=h.jfkb0pvz0d5y" w:colFirst="0" w:colLast="0"/>
      <w:bookmarkEnd w:id="26"/>
      <w:r>
        <w:rPr>
          <w:rFonts w:ascii="Arial" w:eastAsia="Arial" w:hAnsi="Arial" w:cs="Arial"/>
          <w:color w:val="666666"/>
        </w:rPr>
        <w:t xml:space="preserve"> Proposal</w:t>
      </w:r>
    </w:p>
    <w:p w14:paraId="680A222C" w14:textId="77777777" w:rsidR="004876D0" w:rsidRDefault="004876D0" w:rsidP="004876D0">
      <w:pPr>
        <w:spacing w:line="276" w:lineRule="auto"/>
        <w:rPr>
          <w:rFonts w:ascii="Arial" w:eastAsia="Arial" w:hAnsi="Arial" w:cs="Arial"/>
          <w:sz w:val="22"/>
          <w:szCs w:val="22"/>
        </w:rPr>
      </w:pPr>
    </w:p>
    <w:p w14:paraId="67CDD5B6"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Support teachers' personal growth and well-being, exposing them to evidence of what else education can look like.</w:t>
      </w:r>
    </w:p>
    <w:p w14:paraId="5E8C9E40"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Incentivise administrators to value innovative educators prioritising student well-being and rights fulfilment.</w:t>
      </w:r>
    </w:p>
    <w:p w14:paraId="539FF61C" w14:textId="77777777" w:rsidR="004876D0" w:rsidRDefault="004876D0" w:rsidP="004876D0">
      <w:pPr>
        <w:spacing w:line="276" w:lineRule="auto"/>
        <w:rPr>
          <w:rFonts w:ascii="Arial" w:eastAsia="Arial" w:hAnsi="Arial" w:cs="Arial"/>
          <w:sz w:val="22"/>
          <w:szCs w:val="22"/>
        </w:rPr>
      </w:pPr>
    </w:p>
    <w:p w14:paraId="3AB1697D" w14:textId="77777777" w:rsidR="004876D0" w:rsidRDefault="004876D0" w:rsidP="004876D0">
      <w:pPr>
        <w:pStyle w:val="Heading1"/>
        <w:spacing w:before="400" w:after="120" w:line="276" w:lineRule="auto"/>
        <w:rPr>
          <w:rFonts w:ascii="Arial" w:eastAsia="Arial" w:hAnsi="Arial" w:cs="Arial"/>
          <w:b/>
          <w:bCs/>
        </w:rPr>
      </w:pPr>
      <w:bookmarkStart w:id="27" w:name="_heading=h.su0o4h7qjkhb" w:colFirst="0" w:colLast="0"/>
      <w:bookmarkEnd w:id="27"/>
      <w:r>
        <w:rPr>
          <w:rFonts w:ascii="Arial" w:eastAsia="Arial" w:hAnsi="Arial" w:cs="Arial"/>
        </w:rPr>
        <w:t xml:space="preserve"> Assessment at Riverstone Village</w:t>
      </w:r>
    </w:p>
    <w:p w14:paraId="4328A7AB" w14:textId="77777777" w:rsidR="004876D0" w:rsidRDefault="004876D0" w:rsidP="004876D0">
      <w:pPr>
        <w:spacing w:line="276" w:lineRule="auto"/>
        <w:rPr>
          <w:rFonts w:ascii="Arial" w:eastAsia="Arial" w:hAnsi="Arial" w:cs="Arial"/>
          <w:sz w:val="22"/>
          <w:szCs w:val="22"/>
        </w:rPr>
      </w:pPr>
    </w:p>
    <w:p w14:paraId="09B51B00"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Staff saw natural self-assessment emerge in all students, and acted as sounding boards on request. The community developed ways of "taking stock of progress" and "monitoring provision" to guide Adaptations for Acceptability and Quality Assurance.</w:t>
      </w:r>
    </w:p>
    <w:p w14:paraId="03D9743E" w14:textId="77777777" w:rsidR="004876D0" w:rsidRDefault="004876D0" w:rsidP="004876D0">
      <w:pPr>
        <w:spacing w:line="276" w:lineRule="auto"/>
        <w:rPr>
          <w:rFonts w:ascii="Arial" w:eastAsia="Arial" w:hAnsi="Arial" w:cs="Arial"/>
          <w:sz w:val="22"/>
          <w:szCs w:val="22"/>
        </w:rPr>
      </w:pPr>
    </w:p>
    <w:p w14:paraId="484D2C90" w14:textId="77777777" w:rsidR="004876D0" w:rsidRDefault="004876D0" w:rsidP="004876D0">
      <w:pPr>
        <w:pStyle w:val="Heading3"/>
        <w:spacing w:before="320" w:line="276" w:lineRule="auto"/>
        <w:rPr>
          <w:rFonts w:ascii="Arial" w:eastAsia="Arial" w:hAnsi="Arial" w:cs="Arial"/>
          <w:b/>
          <w:bCs/>
          <w:color w:val="434343"/>
        </w:rPr>
      </w:pPr>
      <w:bookmarkStart w:id="28" w:name="_heading=h.8mw8499jrxeu" w:colFirst="0" w:colLast="0"/>
      <w:bookmarkEnd w:id="28"/>
      <w:r>
        <w:rPr>
          <w:rFonts w:ascii="Arial" w:eastAsia="Arial" w:hAnsi="Arial" w:cs="Arial"/>
          <w:color w:val="434343"/>
        </w:rPr>
        <w:t>Monitoring and Adapting Provision</w:t>
      </w:r>
    </w:p>
    <w:p w14:paraId="53B37970" w14:textId="77777777" w:rsidR="004876D0" w:rsidRDefault="004876D0" w:rsidP="004876D0">
      <w:pPr>
        <w:spacing w:line="276" w:lineRule="auto"/>
        <w:rPr>
          <w:rFonts w:ascii="Arial" w:eastAsia="Arial" w:hAnsi="Arial" w:cs="Arial"/>
          <w:sz w:val="22"/>
          <w:szCs w:val="22"/>
        </w:rPr>
      </w:pPr>
    </w:p>
    <w:p w14:paraId="27469176"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xml:space="preserve">Formal anonymous staff assessments by students took place annually, with a focus on constructive feedback and requests, but with the power to solidly inform decisions about staff on-campus time and access to students. Where transport was a barrier, staff provided lifts and on occasion budget was assigned to sourcing independent student transport. Where venue changes were necessary, all students who wished to help choose a new venue were supported in viewing and voting. </w:t>
      </w:r>
    </w:p>
    <w:p w14:paraId="59471230" w14:textId="77777777" w:rsidR="004876D0" w:rsidRDefault="004876D0" w:rsidP="004876D0">
      <w:pPr>
        <w:spacing w:line="276" w:lineRule="auto"/>
        <w:rPr>
          <w:rFonts w:ascii="Arial" w:eastAsia="Arial" w:hAnsi="Arial" w:cs="Arial"/>
          <w:sz w:val="22"/>
          <w:szCs w:val="22"/>
        </w:rPr>
      </w:pPr>
    </w:p>
    <w:p w14:paraId="1691AFBB"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Informal quality assurance conversations emerged naturally from open discussion on a day-to-day basis, generating complaints and proposals to be raised at Meeting.</w:t>
      </w:r>
    </w:p>
    <w:p w14:paraId="6E0F48CF" w14:textId="77777777" w:rsidR="004876D0" w:rsidRDefault="004876D0" w:rsidP="004876D0">
      <w:pPr>
        <w:spacing w:line="276" w:lineRule="auto"/>
        <w:rPr>
          <w:rFonts w:ascii="Arial" w:eastAsia="Arial" w:hAnsi="Arial" w:cs="Arial"/>
          <w:sz w:val="22"/>
          <w:szCs w:val="22"/>
        </w:rPr>
      </w:pPr>
    </w:p>
    <w:p w14:paraId="5B693006"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lastRenderedPageBreak/>
        <w:t>A weekly Meeting with an open agenda enabled students to raise issues and drive suggestions and requests.</w:t>
      </w:r>
    </w:p>
    <w:p w14:paraId="6D643590" w14:textId="77777777" w:rsidR="004876D0" w:rsidRDefault="004876D0" w:rsidP="004876D0">
      <w:pPr>
        <w:spacing w:line="276" w:lineRule="auto"/>
        <w:rPr>
          <w:rFonts w:ascii="Arial" w:eastAsia="Arial" w:hAnsi="Arial" w:cs="Arial"/>
          <w:sz w:val="22"/>
          <w:szCs w:val="22"/>
        </w:rPr>
      </w:pPr>
    </w:p>
    <w:p w14:paraId="3867B7EB"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Weekly Meetings were open to all students to attend, add agenda items, make and support or oppose proposals, and collaboratively come up with new or adapted plans. Staff deliberately facilitated opportunities for students to contribute informally, and both staff and other students brought concerns to meeting on behalf of students who did not wish to attend in person.</w:t>
      </w:r>
    </w:p>
    <w:p w14:paraId="7E078DB5" w14:textId="77777777" w:rsidR="004876D0" w:rsidRDefault="004876D0" w:rsidP="004876D0">
      <w:pPr>
        <w:spacing w:line="276" w:lineRule="auto"/>
        <w:rPr>
          <w:rFonts w:ascii="Arial" w:eastAsia="Arial" w:hAnsi="Arial" w:cs="Arial"/>
          <w:sz w:val="22"/>
          <w:szCs w:val="22"/>
        </w:rPr>
      </w:pPr>
    </w:p>
    <w:p w14:paraId="02D442B5"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 xml:space="preserve">Resource allocation - staff time, budget, use of space and materials - was debated and collaboratively agreed, adapting as student needs and interests changed over time. </w:t>
      </w:r>
    </w:p>
    <w:p w14:paraId="240FC716" w14:textId="77777777" w:rsidR="004876D0" w:rsidRDefault="004876D0" w:rsidP="004876D0">
      <w:pPr>
        <w:spacing w:line="276" w:lineRule="auto"/>
        <w:rPr>
          <w:rFonts w:ascii="Arial" w:eastAsia="Arial" w:hAnsi="Arial" w:cs="Arial"/>
          <w:sz w:val="22"/>
          <w:szCs w:val="22"/>
        </w:rPr>
      </w:pPr>
    </w:p>
    <w:p w14:paraId="0C556CB7" w14:textId="77777777" w:rsidR="004876D0" w:rsidRDefault="004876D0" w:rsidP="004876D0">
      <w:pPr>
        <w:pStyle w:val="Heading3"/>
        <w:spacing w:before="320" w:line="276" w:lineRule="auto"/>
        <w:rPr>
          <w:rFonts w:ascii="Arial" w:eastAsia="Arial" w:hAnsi="Arial" w:cs="Arial"/>
          <w:b/>
          <w:bCs/>
          <w:color w:val="434343"/>
        </w:rPr>
      </w:pPr>
      <w:bookmarkStart w:id="29" w:name="_heading=h.upv8hnehn6ou" w:colFirst="0" w:colLast="0"/>
      <w:bookmarkEnd w:id="29"/>
      <w:r>
        <w:rPr>
          <w:rFonts w:ascii="Arial" w:eastAsia="Arial" w:hAnsi="Arial" w:cs="Arial"/>
          <w:color w:val="434343"/>
        </w:rPr>
        <w:t xml:space="preserve"> Individual student progress</w:t>
      </w:r>
    </w:p>
    <w:p w14:paraId="44386B2B" w14:textId="77777777" w:rsidR="004876D0" w:rsidRDefault="004876D0" w:rsidP="004876D0">
      <w:pPr>
        <w:spacing w:line="276" w:lineRule="auto"/>
        <w:rPr>
          <w:rFonts w:ascii="Arial" w:eastAsia="Arial" w:hAnsi="Arial" w:cs="Arial"/>
          <w:sz w:val="22"/>
          <w:szCs w:val="22"/>
        </w:rPr>
      </w:pPr>
    </w:p>
    <w:p w14:paraId="43741D6C" w14:textId="77777777" w:rsidR="004876D0" w:rsidRDefault="004876D0" w:rsidP="004876D0">
      <w:pPr>
        <w:pStyle w:val="Heading4"/>
        <w:spacing w:before="280" w:after="80" w:line="276" w:lineRule="auto"/>
        <w:rPr>
          <w:rFonts w:ascii="Arial" w:eastAsia="Arial" w:hAnsi="Arial" w:cs="Arial"/>
          <w:color w:val="666666"/>
        </w:rPr>
      </w:pPr>
      <w:bookmarkStart w:id="30" w:name="_heading=h.qug3soc0gqsu" w:colFirst="0" w:colLast="0"/>
      <w:bookmarkEnd w:id="30"/>
      <w:r>
        <w:rPr>
          <w:rFonts w:ascii="Arial" w:eastAsia="Arial" w:hAnsi="Arial" w:cs="Arial"/>
          <w:color w:val="666666"/>
        </w:rPr>
        <w:t xml:space="preserve"> Throughout the growing years</w:t>
      </w:r>
    </w:p>
    <w:p w14:paraId="5899990A" w14:textId="77777777" w:rsidR="004876D0" w:rsidRDefault="004876D0" w:rsidP="004876D0">
      <w:pPr>
        <w:spacing w:line="276" w:lineRule="auto"/>
        <w:rPr>
          <w:rFonts w:ascii="Arial" w:eastAsia="Arial" w:hAnsi="Arial" w:cs="Arial"/>
          <w:sz w:val="22"/>
          <w:szCs w:val="22"/>
        </w:rPr>
      </w:pPr>
    </w:p>
    <w:p w14:paraId="1791088D"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Student satisfaction with their own progress was the only benchmark. Students engaged in constant self-assessment, often using staff and peers as sounding boards. When comparing themselves to high-level online performance, staff bolstered self-confidence and supported realistic goal setting.</w:t>
      </w:r>
    </w:p>
    <w:p w14:paraId="3201BCA0" w14:textId="77777777" w:rsidR="004876D0" w:rsidRDefault="004876D0" w:rsidP="004876D0">
      <w:pPr>
        <w:spacing w:line="276" w:lineRule="auto"/>
        <w:rPr>
          <w:rFonts w:ascii="Arial" w:eastAsia="Arial" w:hAnsi="Arial" w:cs="Arial"/>
          <w:sz w:val="22"/>
          <w:szCs w:val="22"/>
        </w:rPr>
      </w:pPr>
    </w:p>
    <w:p w14:paraId="07AE10D5" w14:textId="77777777" w:rsidR="004876D0" w:rsidRDefault="004876D0" w:rsidP="004876D0">
      <w:pPr>
        <w:pStyle w:val="Heading4"/>
        <w:spacing w:before="280" w:after="80" w:line="276" w:lineRule="auto"/>
        <w:rPr>
          <w:rFonts w:ascii="Arial" w:eastAsia="Arial" w:hAnsi="Arial" w:cs="Arial"/>
          <w:color w:val="666666"/>
        </w:rPr>
      </w:pPr>
      <w:bookmarkStart w:id="31" w:name="_heading=h.2ylpotkrwjwk" w:colFirst="0" w:colLast="0"/>
      <w:bookmarkEnd w:id="31"/>
      <w:r>
        <w:rPr>
          <w:rFonts w:ascii="Arial" w:eastAsia="Arial" w:hAnsi="Arial" w:cs="Arial"/>
          <w:color w:val="666666"/>
        </w:rPr>
        <w:t xml:space="preserve"> At 'graduation'</w:t>
      </w:r>
    </w:p>
    <w:p w14:paraId="3BC87287" w14:textId="77777777" w:rsidR="004876D0" w:rsidRDefault="004876D0" w:rsidP="004876D0">
      <w:pPr>
        <w:spacing w:line="276" w:lineRule="auto"/>
        <w:rPr>
          <w:rFonts w:ascii="Arial" w:eastAsia="Arial" w:hAnsi="Arial" w:cs="Arial"/>
          <w:sz w:val="22"/>
          <w:szCs w:val="22"/>
        </w:rPr>
      </w:pPr>
    </w:p>
    <w:p w14:paraId="13DE72E6"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Students could simply leave when ready, or complete a graduation process.</w:t>
      </w:r>
    </w:p>
    <w:p w14:paraId="57EA8A77" w14:textId="77777777" w:rsidR="004876D0" w:rsidRDefault="004876D0" w:rsidP="004876D0">
      <w:pPr>
        <w:spacing w:line="276" w:lineRule="auto"/>
        <w:rPr>
          <w:rFonts w:ascii="Arial" w:eastAsia="Arial" w:hAnsi="Arial" w:cs="Arial"/>
          <w:sz w:val="22"/>
          <w:szCs w:val="22"/>
        </w:rPr>
      </w:pPr>
    </w:p>
    <w:p w14:paraId="5BCED7D0"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One student autodidactically completed Cambridge A-levels; another completed GCSEs with a subsidized tutor. One tackled the Academic and Quantitative Literacy National Benchmark Test.. Several chose a 1-3 parts of a 3-part community-devised "diploma"</w:t>
      </w:r>
    </w:p>
    <w:p w14:paraId="293A2593" w14:textId="77777777" w:rsidR="004876D0" w:rsidRDefault="004876D0" w:rsidP="004876D0">
      <w:pPr>
        <w:spacing w:line="276" w:lineRule="auto"/>
        <w:rPr>
          <w:rFonts w:ascii="Arial" w:eastAsia="Arial" w:hAnsi="Arial" w:cs="Arial"/>
          <w:sz w:val="22"/>
          <w:szCs w:val="22"/>
        </w:rPr>
      </w:pPr>
    </w:p>
    <w:p w14:paraId="36C0382B" w14:textId="77777777" w:rsidR="004876D0" w:rsidRDefault="004876D0" w:rsidP="004876D0">
      <w:pPr>
        <w:pStyle w:val="Heading5"/>
        <w:spacing w:before="240" w:after="80" w:line="276" w:lineRule="auto"/>
        <w:rPr>
          <w:rFonts w:ascii="Arial" w:eastAsia="Arial" w:hAnsi="Arial" w:cs="Arial"/>
          <w:b/>
          <w:bCs/>
          <w:color w:val="666666"/>
        </w:rPr>
      </w:pPr>
      <w:bookmarkStart w:id="32" w:name="_heading=h.takihqvai9kw" w:colFirst="0" w:colLast="0"/>
      <w:bookmarkEnd w:id="32"/>
      <w:r>
        <w:rPr>
          <w:rFonts w:ascii="Arial" w:eastAsia="Arial" w:hAnsi="Arial" w:cs="Arial"/>
          <w:color w:val="666666"/>
        </w:rPr>
        <w:t>1. The "EUDEC Diploma" - character and community contribution.</w:t>
      </w:r>
    </w:p>
    <w:p w14:paraId="07379334" w14:textId="77777777" w:rsidR="004876D0" w:rsidRDefault="004876D0" w:rsidP="004876D0">
      <w:pPr>
        <w:spacing w:line="276" w:lineRule="auto"/>
        <w:rPr>
          <w:rFonts w:ascii="Arial" w:eastAsia="Arial" w:hAnsi="Arial" w:cs="Arial"/>
          <w:sz w:val="22"/>
          <w:szCs w:val="22"/>
        </w:rPr>
      </w:pPr>
    </w:p>
    <w:p w14:paraId="7A16F399"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In association with the European Democratic Education Community (EUDEC), this concerned 'soft skills', community contribution, and capacity for lifelong learning. Staff and students collaboratively created a personalised testimonial based on minimum three years of interaction.</w:t>
      </w:r>
    </w:p>
    <w:p w14:paraId="5D8C403F" w14:textId="77777777" w:rsidR="004876D0" w:rsidRDefault="004876D0" w:rsidP="004876D0">
      <w:pPr>
        <w:spacing w:line="276" w:lineRule="auto"/>
        <w:rPr>
          <w:rFonts w:ascii="Arial" w:eastAsia="Arial" w:hAnsi="Arial" w:cs="Arial"/>
          <w:sz w:val="22"/>
          <w:szCs w:val="22"/>
        </w:rPr>
      </w:pPr>
    </w:p>
    <w:p w14:paraId="6889A0E7" w14:textId="77777777" w:rsidR="004876D0" w:rsidRDefault="004876D0" w:rsidP="004876D0">
      <w:pPr>
        <w:pStyle w:val="Heading5"/>
        <w:spacing w:before="240" w:after="80" w:line="276" w:lineRule="auto"/>
        <w:rPr>
          <w:rFonts w:ascii="Arial" w:eastAsia="Arial" w:hAnsi="Arial" w:cs="Arial"/>
          <w:b/>
          <w:bCs/>
          <w:color w:val="666666"/>
        </w:rPr>
      </w:pPr>
      <w:bookmarkStart w:id="33" w:name="_heading=h.vef7rx6ja2fj" w:colFirst="0" w:colLast="0"/>
      <w:bookmarkEnd w:id="33"/>
      <w:r>
        <w:rPr>
          <w:rFonts w:ascii="Arial" w:eastAsia="Arial" w:hAnsi="Arial" w:cs="Arial"/>
          <w:color w:val="666666"/>
        </w:rPr>
        <w:t>2. The "Project Portfolio" - specific knowledge, skills and achievements.</w:t>
      </w:r>
    </w:p>
    <w:p w14:paraId="02EEACF7" w14:textId="77777777" w:rsidR="004876D0" w:rsidRDefault="004876D0" w:rsidP="004876D0">
      <w:pPr>
        <w:spacing w:line="276" w:lineRule="auto"/>
        <w:rPr>
          <w:rFonts w:ascii="Arial" w:eastAsia="Arial" w:hAnsi="Arial" w:cs="Arial"/>
          <w:sz w:val="22"/>
          <w:szCs w:val="22"/>
        </w:rPr>
      </w:pPr>
    </w:p>
    <w:p w14:paraId="196E3A8D"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Students chose "majors" and supporting subjects to showcase, collecting portfolios or completing practical graduation projects. Staff connected students with professionals in relevant fields for feedback and mentoring.</w:t>
      </w:r>
    </w:p>
    <w:p w14:paraId="34C8FD41" w14:textId="77777777" w:rsidR="004876D0" w:rsidRDefault="004876D0" w:rsidP="004876D0">
      <w:pPr>
        <w:spacing w:line="276" w:lineRule="auto"/>
        <w:rPr>
          <w:rFonts w:ascii="Arial" w:eastAsia="Arial" w:hAnsi="Arial" w:cs="Arial"/>
          <w:sz w:val="22"/>
          <w:szCs w:val="22"/>
        </w:rPr>
      </w:pPr>
    </w:p>
    <w:p w14:paraId="1DA882C7" w14:textId="77777777" w:rsidR="004876D0" w:rsidRDefault="004876D0" w:rsidP="004876D0">
      <w:pPr>
        <w:pStyle w:val="Heading5"/>
        <w:spacing w:before="240" w:after="80" w:line="276" w:lineRule="auto"/>
        <w:rPr>
          <w:rFonts w:ascii="Arial" w:eastAsia="Arial" w:hAnsi="Arial" w:cs="Arial"/>
          <w:b/>
          <w:bCs/>
          <w:color w:val="666666"/>
        </w:rPr>
      </w:pPr>
      <w:bookmarkStart w:id="34" w:name="_heading=h.okmto8vi79oa" w:colFirst="0" w:colLast="0"/>
      <w:bookmarkEnd w:id="34"/>
      <w:r>
        <w:rPr>
          <w:rFonts w:ascii="Arial" w:eastAsia="Arial" w:hAnsi="Arial" w:cs="Arial"/>
          <w:color w:val="666666"/>
        </w:rPr>
        <w:t>3. The "Sudbury Diploma" - thesis and defense to panel.</w:t>
      </w:r>
    </w:p>
    <w:p w14:paraId="64ADCFCD" w14:textId="77777777" w:rsidR="004876D0" w:rsidRDefault="004876D0" w:rsidP="004876D0">
      <w:pPr>
        <w:spacing w:line="276" w:lineRule="auto"/>
        <w:rPr>
          <w:rFonts w:ascii="Arial" w:eastAsia="Arial" w:hAnsi="Arial" w:cs="Arial"/>
          <w:sz w:val="22"/>
          <w:szCs w:val="22"/>
        </w:rPr>
      </w:pPr>
    </w:p>
    <w:p w14:paraId="7B09DE8F"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Students created a "thesis" on readiness for next steps, presenting evidence to a panel of three adults conversant with self-directed education. A final interview provided feedback and a panel vote on readiness to graduate.</w:t>
      </w:r>
    </w:p>
    <w:p w14:paraId="44AC1427" w14:textId="77777777" w:rsidR="004876D0" w:rsidRDefault="004876D0" w:rsidP="004876D0">
      <w:pPr>
        <w:spacing w:line="276" w:lineRule="auto"/>
        <w:rPr>
          <w:rFonts w:ascii="Arial" w:eastAsia="Arial" w:hAnsi="Arial" w:cs="Arial"/>
          <w:sz w:val="22"/>
          <w:szCs w:val="22"/>
        </w:rPr>
      </w:pPr>
    </w:p>
    <w:p w14:paraId="188DEDEB" w14:textId="77777777" w:rsidR="004876D0" w:rsidRDefault="004876D0" w:rsidP="004876D0">
      <w:pPr>
        <w:pStyle w:val="Heading1"/>
        <w:spacing w:before="400" w:after="120" w:line="276" w:lineRule="auto"/>
        <w:rPr>
          <w:rFonts w:ascii="Arial" w:eastAsia="Arial" w:hAnsi="Arial" w:cs="Arial"/>
          <w:b/>
          <w:bCs/>
        </w:rPr>
      </w:pPr>
      <w:bookmarkStart w:id="35" w:name="_heading=h.lutx76p22kek" w:colFirst="0" w:colLast="0"/>
      <w:bookmarkEnd w:id="35"/>
      <w:r>
        <w:rPr>
          <w:rFonts w:ascii="Arial" w:eastAsia="Arial" w:hAnsi="Arial" w:cs="Arial"/>
        </w:rPr>
        <w:t xml:space="preserve"> Conclusion</w:t>
      </w:r>
    </w:p>
    <w:p w14:paraId="17ED0A5E" w14:textId="77777777" w:rsidR="004876D0" w:rsidRDefault="004876D0" w:rsidP="004876D0">
      <w:pPr>
        <w:spacing w:line="276" w:lineRule="auto"/>
        <w:rPr>
          <w:rFonts w:ascii="Arial" w:eastAsia="Arial" w:hAnsi="Arial" w:cs="Arial"/>
          <w:sz w:val="22"/>
          <w:szCs w:val="22"/>
        </w:rPr>
      </w:pPr>
    </w:p>
    <w:p w14:paraId="7BB38240"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These accounts of lived experience at Riverstone Village are offered to give a glimpse into one community's journey aiming to fulfill young people's rights in an educational context. This is shared in the hopes that it can help shift the perceived window of possibility for a wider range of young people.</w:t>
      </w:r>
    </w:p>
    <w:p w14:paraId="3098C3BE" w14:textId="77777777" w:rsidR="004876D0" w:rsidRDefault="004876D0" w:rsidP="004876D0">
      <w:pPr>
        <w:spacing w:line="276" w:lineRule="auto"/>
        <w:rPr>
          <w:rFonts w:ascii="Arial" w:eastAsia="Arial" w:hAnsi="Arial" w:cs="Arial"/>
          <w:sz w:val="22"/>
          <w:szCs w:val="22"/>
        </w:rPr>
      </w:pPr>
    </w:p>
    <w:p w14:paraId="6F9A187A"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The United Nations has a key role to play, shifting from framing indicators of quality education in terms of school attendance and grade 'completion' - which hinges on standardised test scores - to making clear that the most important indicators are measures of well-being, rights-fulfilment and positive student feedback harvested in safely anonymised ways.</w:t>
      </w:r>
    </w:p>
    <w:p w14:paraId="05A9F2F7" w14:textId="77777777" w:rsidR="004876D0" w:rsidRDefault="004876D0" w:rsidP="004876D0">
      <w:pPr>
        <w:spacing w:line="276" w:lineRule="auto"/>
        <w:rPr>
          <w:rFonts w:ascii="Arial" w:eastAsia="Arial" w:hAnsi="Arial" w:cs="Arial"/>
          <w:sz w:val="22"/>
          <w:szCs w:val="22"/>
        </w:rPr>
      </w:pPr>
    </w:p>
    <w:p w14:paraId="63DA9DC2" w14:textId="77777777" w:rsidR="004876D0" w:rsidRDefault="004876D0" w:rsidP="004876D0">
      <w:pPr>
        <w:spacing w:line="276" w:lineRule="auto"/>
        <w:rPr>
          <w:rFonts w:ascii="Arial" w:eastAsia="Arial" w:hAnsi="Arial" w:cs="Arial"/>
          <w:sz w:val="22"/>
          <w:szCs w:val="22"/>
        </w:rPr>
      </w:pPr>
      <w:r>
        <w:rPr>
          <w:rFonts w:ascii="Arial" w:eastAsia="Arial" w:hAnsi="Arial" w:cs="Arial"/>
          <w:sz w:val="22"/>
          <w:szCs w:val="22"/>
        </w:rPr>
        <w:t>Neurodivergent educators and students are often the most sensitive to problematic practice, and also most likely to innovate. Instead of sidelining them, the principle of centrally accommodating the most vulnerable in order to sculpt an environment of true safety for all is a useful one to put into play.</w:t>
      </w:r>
    </w:p>
    <w:p w14:paraId="54E305E0" w14:textId="77777777" w:rsidR="004876D0" w:rsidRDefault="004876D0" w:rsidP="004876D0">
      <w:pPr>
        <w:spacing w:line="276" w:lineRule="auto"/>
        <w:rPr>
          <w:rFonts w:ascii="Arial" w:eastAsia="Arial" w:hAnsi="Arial" w:cs="Arial"/>
          <w:sz w:val="22"/>
          <w:szCs w:val="22"/>
        </w:rPr>
      </w:pPr>
    </w:p>
    <w:p w14:paraId="24653985" w14:textId="77777777" w:rsidR="004876D0" w:rsidRDefault="004876D0" w:rsidP="004876D0">
      <w:pPr>
        <w:spacing w:line="276" w:lineRule="auto"/>
        <w:rPr>
          <w:rFonts w:ascii="Arial" w:eastAsia="Arial" w:hAnsi="Arial" w:cs="Arial"/>
          <w:sz w:val="22"/>
          <w:szCs w:val="22"/>
        </w:rPr>
      </w:pPr>
    </w:p>
    <w:p w14:paraId="685D8A94" w14:textId="77777777" w:rsidR="002E0391" w:rsidRDefault="002E0391"/>
    <w:sectPr w:rsidR="002E03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0"/>
    <w:rsid w:val="002E0391"/>
    <w:rsid w:val="00427931"/>
    <w:rsid w:val="004876D0"/>
    <w:rsid w:val="004908F8"/>
    <w:rsid w:val="00984F85"/>
    <w:rsid w:val="00991F3B"/>
    <w:rsid w:val="00AA004E"/>
    <w:rsid w:val="00B930E2"/>
    <w:rsid w:val="00E91761"/>
  </w:rsids>
  <m:mathPr>
    <m:mathFont m:val="Cambria Math"/>
    <m:brkBin m:val="before"/>
    <m:brkBinSub m:val="--"/>
    <m:smallFrac m:val="0"/>
    <m:dispDef/>
    <m:lMargin m:val="0"/>
    <m:rMargin m:val="0"/>
    <m:defJc m:val="centerGroup"/>
    <m:wrapIndent m:val="1440"/>
    <m:intLim m:val="subSup"/>
    <m:naryLim m:val="undOvr"/>
  </m:mathPr>
  <w:themeFontLang w:val="en-LK" w:bidi="si-LK"/>
  <w:clrSchemeMapping w:bg1="light1" w:t1="dark1" w:bg2="light2" w:t2="dark2" w:accent1="accent1" w:accent2="accent2" w:accent3="accent3" w:accent4="accent4" w:accent5="accent5" w:accent6="accent6" w:hyperlink="hyperlink" w:followedHyperlink="followedHyperlink"/>
  <w:decimalSymbol w:val="."/>
  <w:listSeparator w:val=","/>
  <w14:docId w14:val="3F4D8833"/>
  <w15:chartTrackingRefBased/>
  <w15:docId w15:val="{6FB50DC3-8686-3C4E-A867-8BA754A1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K" w:eastAsia="en-US" w:bidi="si-LK"/>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D0"/>
    <w:rPr>
      <w:rFonts w:ascii="Times New Roman" w:eastAsia="Times New Roman" w:hAnsi="Times New Roman" w:cs="Times New Roman"/>
      <w:kern w:val="0"/>
      <w:sz w:val="20"/>
      <w:szCs w:val="20"/>
      <w:lang w:val="en" w:eastAsia="en-GB"/>
      <w14:ligatures w14:val="none"/>
    </w:rPr>
  </w:style>
  <w:style w:type="paragraph" w:styleId="Heading1">
    <w:name w:val="heading 1"/>
    <w:basedOn w:val="Normal"/>
    <w:next w:val="Normal"/>
    <w:link w:val="Heading1Char"/>
    <w:uiPriority w:val="9"/>
    <w:qFormat/>
    <w:rsid w:val="004876D0"/>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LK" w:eastAsia="en-US"/>
      <w14:ligatures w14:val="standardContextual"/>
    </w:rPr>
  </w:style>
  <w:style w:type="paragraph" w:styleId="Heading2">
    <w:name w:val="heading 2"/>
    <w:basedOn w:val="Normal"/>
    <w:next w:val="Normal"/>
    <w:link w:val="Heading2Char"/>
    <w:uiPriority w:val="9"/>
    <w:unhideWhenUsed/>
    <w:qFormat/>
    <w:rsid w:val="004876D0"/>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LK" w:eastAsia="en-US"/>
      <w14:ligatures w14:val="standardContextual"/>
    </w:rPr>
  </w:style>
  <w:style w:type="paragraph" w:styleId="Heading3">
    <w:name w:val="heading 3"/>
    <w:basedOn w:val="Normal"/>
    <w:next w:val="Normal"/>
    <w:link w:val="Heading3Char"/>
    <w:uiPriority w:val="9"/>
    <w:unhideWhenUsed/>
    <w:qFormat/>
    <w:rsid w:val="004876D0"/>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LK" w:eastAsia="en-US"/>
      <w14:ligatures w14:val="standardContextual"/>
    </w:rPr>
  </w:style>
  <w:style w:type="paragraph" w:styleId="Heading4">
    <w:name w:val="heading 4"/>
    <w:basedOn w:val="Normal"/>
    <w:next w:val="Normal"/>
    <w:link w:val="Heading4Char"/>
    <w:uiPriority w:val="9"/>
    <w:unhideWhenUsed/>
    <w:qFormat/>
    <w:rsid w:val="004876D0"/>
    <w:pPr>
      <w:keepNext/>
      <w:keepLines/>
      <w:spacing w:before="80" w:after="40"/>
      <w:outlineLvl w:val="3"/>
    </w:pPr>
    <w:rPr>
      <w:rFonts w:asciiTheme="minorHAnsi" w:eastAsiaTheme="majorEastAsia" w:hAnsiTheme="minorHAnsi" w:cstheme="majorBidi"/>
      <w:i/>
      <w:iCs/>
      <w:color w:val="2F5496" w:themeColor="accent1" w:themeShade="BF"/>
      <w:kern w:val="2"/>
      <w:sz w:val="24"/>
      <w:szCs w:val="24"/>
      <w:lang w:val="en-LK" w:eastAsia="en-US"/>
      <w14:ligatures w14:val="standardContextual"/>
    </w:rPr>
  </w:style>
  <w:style w:type="paragraph" w:styleId="Heading5">
    <w:name w:val="heading 5"/>
    <w:basedOn w:val="Normal"/>
    <w:next w:val="Normal"/>
    <w:link w:val="Heading5Char"/>
    <w:uiPriority w:val="9"/>
    <w:unhideWhenUsed/>
    <w:qFormat/>
    <w:rsid w:val="004876D0"/>
    <w:pPr>
      <w:keepNext/>
      <w:keepLines/>
      <w:spacing w:before="80" w:after="40"/>
      <w:outlineLvl w:val="4"/>
    </w:pPr>
    <w:rPr>
      <w:rFonts w:asciiTheme="minorHAnsi" w:eastAsiaTheme="majorEastAsia" w:hAnsiTheme="minorHAnsi" w:cstheme="majorBidi"/>
      <w:color w:val="2F5496" w:themeColor="accent1" w:themeShade="BF"/>
      <w:kern w:val="2"/>
      <w:sz w:val="24"/>
      <w:szCs w:val="24"/>
      <w:lang w:val="en-LK" w:eastAsia="en-US"/>
      <w14:ligatures w14:val="standardContextual"/>
    </w:rPr>
  </w:style>
  <w:style w:type="paragraph" w:styleId="Heading6">
    <w:name w:val="heading 6"/>
    <w:basedOn w:val="Normal"/>
    <w:next w:val="Normal"/>
    <w:link w:val="Heading6Char"/>
    <w:uiPriority w:val="9"/>
    <w:semiHidden/>
    <w:unhideWhenUsed/>
    <w:qFormat/>
    <w:rsid w:val="004876D0"/>
    <w:pPr>
      <w:keepNext/>
      <w:keepLines/>
      <w:spacing w:before="40"/>
      <w:outlineLvl w:val="5"/>
    </w:pPr>
    <w:rPr>
      <w:rFonts w:asciiTheme="minorHAnsi" w:eastAsiaTheme="majorEastAsia" w:hAnsiTheme="minorHAnsi" w:cstheme="majorBidi"/>
      <w:i/>
      <w:iCs/>
      <w:color w:val="595959" w:themeColor="text1" w:themeTint="A6"/>
      <w:kern w:val="2"/>
      <w:sz w:val="24"/>
      <w:szCs w:val="24"/>
      <w:lang w:val="en-LK" w:eastAsia="en-US"/>
      <w14:ligatures w14:val="standardContextual"/>
    </w:rPr>
  </w:style>
  <w:style w:type="paragraph" w:styleId="Heading7">
    <w:name w:val="heading 7"/>
    <w:basedOn w:val="Normal"/>
    <w:next w:val="Normal"/>
    <w:link w:val="Heading7Char"/>
    <w:uiPriority w:val="9"/>
    <w:semiHidden/>
    <w:unhideWhenUsed/>
    <w:qFormat/>
    <w:rsid w:val="004876D0"/>
    <w:pPr>
      <w:keepNext/>
      <w:keepLines/>
      <w:spacing w:before="40"/>
      <w:outlineLvl w:val="6"/>
    </w:pPr>
    <w:rPr>
      <w:rFonts w:asciiTheme="minorHAnsi" w:eastAsiaTheme="majorEastAsia" w:hAnsiTheme="minorHAnsi" w:cstheme="majorBidi"/>
      <w:color w:val="595959" w:themeColor="text1" w:themeTint="A6"/>
      <w:kern w:val="2"/>
      <w:sz w:val="24"/>
      <w:szCs w:val="24"/>
      <w:lang w:val="en-LK" w:eastAsia="en-US"/>
      <w14:ligatures w14:val="standardContextual"/>
    </w:rPr>
  </w:style>
  <w:style w:type="paragraph" w:styleId="Heading8">
    <w:name w:val="heading 8"/>
    <w:basedOn w:val="Normal"/>
    <w:next w:val="Normal"/>
    <w:link w:val="Heading8Char"/>
    <w:uiPriority w:val="9"/>
    <w:semiHidden/>
    <w:unhideWhenUsed/>
    <w:qFormat/>
    <w:rsid w:val="004876D0"/>
    <w:pPr>
      <w:keepNext/>
      <w:keepLines/>
      <w:outlineLvl w:val="7"/>
    </w:pPr>
    <w:rPr>
      <w:rFonts w:asciiTheme="minorHAnsi" w:eastAsiaTheme="majorEastAsia" w:hAnsiTheme="minorHAnsi" w:cstheme="majorBidi"/>
      <w:i/>
      <w:iCs/>
      <w:color w:val="272727" w:themeColor="text1" w:themeTint="D8"/>
      <w:kern w:val="2"/>
      <w:sz w:val="24"/>
      <w:szCs w:val="24"/>
      <w:lang w:val="en-LK" w:eastAsia="en-US"/>
      <w14:ligatures w14:val="standardContextual"/>
    </w:rPr>
  </w:style>
  <w:style w:type="paragraph" w:styleId="Heading9">
    <w:name w:val="heading 9"/>
    <w:basedOn w:val="Normal"/>
    <w:next w:val="Normal"/>
    <w:link w:val="Heading9Char"/>
    <w:uiPriority w:val="9"/>
    <w:semiHidden/>
    <w:unhideWhenUsed/>
    <w:qFormat/>
    <w:rsid w:val="004876D0"/>
    <w:pPr>
      <w:keepNext/>
      <w:keepLines/>
      <w:outlineLvl w:val="8"/>
    </w:pPr>
    <w:rPr>
      <w:rFonts w:asciiTheme="minorHAnsi" w:eastAsiaTheme="majorEastAsia" w:hAnsiTheme="minorHAnsi" w:cstheme="majorBidi"/>
      <w:color w:val="272727" w:themeColor="text1" w:themeTint="D8"/>
      <w:kern w:val="2"/>
      <w:sz w:val="24"/>
      <w:szCs w:val="24"/>
      <w:lang w:val="en-LK"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qFormat/>
    <w:rsid w:val="00B930E2"/>
    <w:pPr>
      <w:spacing w:after="120" w:line="276" w:lineRule="auto"/>
      <w:jc w:val="both"/>
    </w:pPr>
    <w:rPr>
      <w:rFonts w:eastAsiaTheme="minorHAnsi"/>
      <w:kern w:val="2"/>
      <w:sz w:val="24"/>
      <w:szCs w:val="24"/>
      <w:lang w:val="en-US"/>
      <w14:ligatures w14:val="standardContextual"/>
    </w:rPr>
  </w:style>
  <w:style w:type="paragraph" w:customStyle="1" w:styleId="AppendixQuote">
    <w:name w:val="Appendix Quote"/>
    <w:basedOn w:val="Quote"/>
    <w:qFormat/>
    <w:rsid w:val="00B930E2"/>
    <w:pPr>
      <w:shd w:val="clear" w:color="auto" w:fill="D9D9D9" w:themeFill="background1" w:themeFillShade="D9"/>
      <w:spacing w:before="0" w:line="276" w:lineRule="auto"/>
      <w:ind w:left="426" w:right="95"/>
      <w:jc w:val="both"/>
    </w:pPr>
    <w:rPr>
      <w:rFonts w:ascii="Times New Roman" w:hAnsi="Times New Roman" w:cs="Times New Roman"/>
      <w:lang w:eastAsia="en-GB"/>
    </w:rPr>
  </w:style>
  <w:style w:type="paragraph" w:styleId="Quote">
    <w:name w:val="Quote"/>
    <w:basedOn w:val="Normal"/>
    <w:next w:val="Normal"/>
    <w:link w:val="QuoteChar"/>
    <w:uiPriority w:val="29"/>
    <w:qFormat/>
    <w:rsid w:val="00B930E2"/>
    <w:pPr>
      <w:spacing w:before="160" w:after="160"/>
      <w:jc w:val="center"/>
    </w:pPr>
    <w:rPr>
      <w:rFonts w:asciiTheme="minorHAnsi" w:eastAsiaTheme="minorHAnsi" w:hAnsiTheme="minorHAnsi" w:cs="Arial Unicode MS"/>
      <w:i/>
      <w:iCs/>
      <w:color w:val="404040" w:themeColor="text1" w:themeTint="BF"/>
      <w:kern w:val="2"/>
      <w:sz w:val="24"/>
      <w:szCs w:val="24"/>
      <w:lang w:val="en-LK" w:eastAsia="en-US"/>
      <w14:ligatures w14:val="standardContextual"/>
    </w:rPr>
  </w:style>
  <w:style w:type="character" w:customStyle="1" w:styleId="QuoteChar">
    <w:name w:val="Quote Char"/>
    <w:basedOn w:val="DefaultParagraphFont"/>
    <w:link w:val="Quote"/>
    <w:uiPriority w:val="29"/>
    <w:rsid w:val="00B930E2"/>
    <w:rPr>
      <w:rFonts w:cs="Arial Unicode MS"/>
      <w:i/>
      <w:iCs/>
      <w:color w:val="404040" w:themeColor="text1" w:themeTint="BF"/>
    </w:rPr>
  </w:style>
  <w:style w:type="character" w:customStyle="1" w:styleId="Heading1Char">
    <w:name w:val="Heading 1 Char"/>
    <w:basedOn w:val="DefaultParagraphFont"/>
    <w:link w:val="Heading1"/>
    <w:uiPriority w:val="9"/>
    <w:rsid w:val="004876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76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6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6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6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6D0"/>
    <w:rPr>
      <w:rFonts w:eastAsiaTheme="majorEastAsia" w:cstheme="majorBidi"/>
      <w:color w:val="272727" w:themeColor="text1" w:themeTint="D8"/>
    </w:rPr>
  </w:style>
  <w:style w:type="paragraph" w:styleId="Title">
    <w:name w:val="Title"/>
    <w:basedOn w:val="Normal"/>
    <w:next w:val="Normal"/>
    <w:link w:val="TitleChar"/>
    <w:uiPriority w:val="10"/>
    <w:qFormat/>
    <w:rsid w:val="004876D0"/>
    <w:pPr>
      <w:spacing w:after="80"/>
      <w:contextualSpacing/>
    </w:pPr>
    <w:rPr>
      <w:rFonts w:asciiTheme="majorHAnsi" w:eastAsiaTheme="majorEastAsia" w:hAnsiTheme="majorHAnsi" w:cstheme="majorBidi"/>
      <w:spacing w:val="-10"/>
      <w:kern w:val="28"/>
      <w:sz w:val="56"/>
      <w:szCs w:val="56"/>
      <w:lang w:val="en-LK" w:eastAsia="en-US"/>
      <w14:ligatures w14:val="standardContextual"/>
    </w:rPr>
  </w:style>
  <w:style w:type="character" w:customStyle="1" w:styleId="TitleChar">
    <w:name w:val="Title Char"/>
    <w:basedOn w:val="DefaultParagraphFont"/>
    <w:link w:val="Title"/>
    <w:uiPriority w:val="10"/>
    <w:rsid w:val="00487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6D0"/>
    <w:pPr>
      <w:numPr>
        <w:ilvl w:val="1"/>
      </w:numPr>
      <w:spacing w:after="160"/>
    </w:pPr>
    <w:rPr>
      <w:rFonts w:asciiTheme="minorHAnsi" w:eastAsiaTheme="majorEastAsia" w:hAnsiTheme="minorHAnsi" w:cstheme="majorBidi"/>
      <w:color w:val="595959" w:themeColor="text1" w:themeTint="A6"/>
      <w:spacing w:val="15"/>
      <w:kern w:val="2"/>
      <w:sz w:val="28"/>
      <w:szCs w:val="28"/>
      <w:lang w:val="en-LK" w:eastAsia="en-US"/>
      <w14:ligatures w14:val="standardContextual"/>
    </w:rPr>
  </w:style>
  <w:style w:type="character" w:customStyle="1" w:styleId="SubtitleChar">
    <w:name w:val="Subtitle Char"/>
    <w:basedOn w:val="DefaultParagraphFont"/>
    <w:link w:val="Subtitle"/>
    <w:uiPriority w:val="11"/>
    <w:rsid w:val="004876D0"/>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876D0"/>
    <w:pPr>
      <w:ind w:left="720"/>
      <w:contextualSpacing/>
    </w:pPr>
    <w:rPr>
      <w:rFonts w:asciiTheme="minorHAnsi" w:eastAsiaTheme="minorHAnsi" w:hAnsiTheme="minorHAnsi" w:cs="Arial Unicode MS"/>
      <w:kern w:val="2"/>
      <w:sz w:val="24"/>
      <w:szCs w:val="24"/>
      <w:lang w:val="en-LK" w:eastAsia="en-US"/>
      <w14:ligatures w14:val="standardContextual"/>
    </w:rPr>
  </w:style>
  <w:style w:type="character" w:styleId="IntenseEmphasis">
    <w:name w:val="Intense Emphasis"/>
    <w:basedOn w:val="DefaultParagraphFont"/>
    <w:uiPriority w:val="21"/>
    <w:qFormat/>
    <w:rsid w:val="004876D0"/>
    <w:rPr>
      <w:i/>
      <w:iCs/>
      <w:color w:val="2F5496" w:themeColor="accent1" w:themeShade="BF"/>
    </w:rPr>
  </w:style>
  <w:style w:type="paragraph" w:styleId="IntenseQuote">
    <w:name w:val="Intense Quote"/>
    <w:basedOn w:val="Normal"/>
    <w:next w:val="Normal"/>
    <w:link w:val="IntenseQuoteChar"/>
    <w:uiPriority w:val="30"/>
    <w:qFormat/>
    <w:rsid w:val="004876D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Arial Unicode MS"/>
      <w:i/>
      <w:iCs/>
      <w:color w:val="2F5496" w:themeColor="accent1" w:themeShade="BF"/>
      <w:kern w:val="2"/>
      <w:sz w:val="24"/>
      <w:szCs w:val="24"/>
      <w:lang w:val="en-LK" w:eastAsia="en-US"/>
      <w14:ligatures w14:val="standardContextual"/>
    </w:rPr>
  </w:style>
  <w:style w:type="character" w:customStyle="1" w:styleId="IntenseQuoteChar">
    <w:name w:val="Intense Quote Char"/>
    <w:basedOn w:val="DefaultParagraphFont"/>
    <w:link w:val="IntenseQuote"/>
    <w:uiPriority w:val="30"/>
    <w:rsid w:val="004876D0"/>
    <w:rPr>
      <w:rFonts w:cs="Arial Unicode MS"/>
      <w:i/>
      <w:iCs/>
      <w:color w:val="2F5496" w:themeColor="accent1" w:themeShade="BF"/>
    </w:rPr>
  </w:style>
  <w:style w:type="character" w:styleId="IntenseReference">
    <w:name w:val="Intense Reference"/>
    <w:basedOn w:val="DefaultParagraphFont"/>
    <w:uiPriority w:val="32"/>
    <w:qFormat/>
    <w:rsid w:val="004876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3570</Words>
  <Characters>20355</Characters>
  <Application>Microsoft Office Word</Application>
  <DocSecurity>0</DocSecurity>
  <Lines>169</Lines>
  <Paragraphs>47</Paragraphs>
  <ScaleCrop>false</ScaleCrop>
  <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Sifaan Zavahir</dc:creator>
  <cp:keywords/>
  <dc:description/>
  <cp:lastModifiedBy>Sifaan Zavahir</cp:lastModifiedBy>
  <cp:revision>1</cp:revision>
  <dcterms:created xsi:type="dcterms:W3CDTF">2026-02-02T15:12:00Z</dcterms:created>
  <dcterms:modified xsi:type="dcterms:W3CDTF">2026-02-02T15:12:00Z</dcterms:modified>
</cp:coreProperties>
</file>